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6CC080" w14:textId="77777777" w:rsidR="00297CA9" w:rsidRPr="00EA5B65" w:rsidRDefault="00297CA9" w:rsidP="00297CA9">
      <w:pPr>
        <w:bidi/>
        <w:jc w:val="both"/>
        <w:rPr>
          <w:rFonts w:cs="David" w:hint="cs"/>
          <w:b/>
          <w:bCs w:val="0"/>
          <w:sz w:val="24"/>
          <w:szCs w:val="24"/>
          <w:rtl/>
        </w:rPr>
      </w:pPr>
    </w:p>
    <w:p w14:paraId="2821CDD0" w14:textId="53A7B377" w:rsidR="00297CA9" w:rsidRPr="001B30A2" w:rsidRDefault="00E71762" w:rsidP="00297CA9">
      <w:pPr>
        <w:bidi/>
        <w:jc w:val="right"/>
        <w:rPr>
          <w:rFonts w:cs="David"/>
          <w:b/>
          <w:bCs w:val="0"/>
          <w:sz w:val="24"/>
          <w:szCs w:val="24"/>
          <w:u w:val="single"/>
          <w:rtl/>
        </w:rPr>
      </w:pPr>
      <w:r>
        <w:rPr>
          <w:rFonts w:cs="David" w:hint="cs"/>
          <w:b/>
          <w:bCs w:val="0"/>
          <w:sz w:val="24"/>
          <w:szCs w:val="24"/>
          <w:u w:val="single"/>
          <w:rtl/>
        </w:rPr>
        <w:t>16</w:t>
      </w:r>
      <w:r w:rsidR="00297CA9" w:rsidRPr="001B30A2">
        <w:rPr>
          <w:rFonts w:cs="David" w:hint="cs"/>
          <w:b/>
          <w:bCs w:val="0"/>
          <w:sz w:val="24"/>
          <w:szCs w:val="24"/>
          <w:u w:val="single"/>
          <w:rtl/>
        </w:rPr>
        <w:t>.11.2020</w:t>
      </w:r>
    </w:p>
    <w:p w14:paraId="33E159D6" w14:textId="77777777" w:rsidR="00297CA9" w:rsidRDefault="00297CA9" w:rsidP="00297CA9">
      <w:pPr>
        <w:spacing w:line="360" w:lineRule="auto"/>
        <w:jc w:val="center"/>
        <w:rPr>
          <w:rFonts w:cs="David"/>
          <w:b/>
          <w:bCs w:val="0"/>
          <w:sz w:val="24"/>
          <w:szCs w:val="24"/>
          <w:highlight w:val="yellow"/>
          <w:rtl/>
        </w:rPr>
      </w:pPr>
    </w:p>
    <w:p w14:paraId="67404633" w14:textId="77777777" w:rsidR="00297CA9" w:rsidRDefault="00297CA9" w:rsidP="00297CA9">
      <w:pPr>
        <w:bidi/>
        <w:jc w:val="center"/>
        <w:rPr>
          <w:rFonts w:ascii="David" w:hAnsi="David" w:cs="David"/>
          <w:b/>
          <w:color w:val="auto"/>
          <w:sz w:val="24"/>
          <w:szCs w:val="24"/>
          <w:u w:val="single"/>
          <w:rtl/>
          <w:lang w:eastAsia="en-US"/>
        </w:rPr>
      </w:pPr>
      <w:r w:rsidRPr="009B69F9">
        <w:rPr>
          <w:rFonts w:ascii="David" w:hAnsi="David" w:cs="David" w:hint="cs"/>
          <w:b/>
          <w:color w:val="auto"/>
          <w:sz w:val="24"/>
          <w:szCs w:val="24"/>
          <w:u w:val="single"/>
          <w:rtl/>
          <w:lang w:eastAsia="en-US"/>
        </w:rPr>
        <w:t xml:space="preserve">מענה לשאלות הבהרה </w:t>
      </w:r>
      <w:r w:rsidRPr="00E83963">
        <w:rPr>
          <w:rFonts w:ascii="David" w:hAnsi="David" w:cs="David"/>
          <w:b/>
          <w:color w:val="auto"/>
          <w:sz w:val="24"/>
          <w:szCs w:val="24"/>
          <w:u w:val="single"/>
          <w:rtl/>
          <w:lang w:eastAsia="en-US"/>
        </w:rPr>
        <w:t xml:space="preserve">מכרז פומבי 3/2020 שירותי ייעוץ בתחום מערכות מידע עבור </w:t>
      </w:r>
    </w:p>
    <w:p w14:paraId="27D1FC1A" w14:textId="77777777" w:rsidR="00297CA9" w:rsidRPr="00E83963" w:rsidRDefault="00297CA9" w:rsidP="00297CA9">
      <w:pPr>
        <w:bidi/>
        <w:jc w:val="center"/>
        <w:rPr>
          <w:rFonts w:ascii="David" w:hAnsi="David" w:cs="David"/>
          <w:b/>
          <w:color w:val="auto"/>
          <w:sz w:val="24"/>
          <w:szCs w:val="24"/>
          <w:u w:val="single"/>
          <w:rtl/>
          <w:lang w:eastAsia="en-US"/>
        </w:rPr>
      </w:pPr>
      <w:r w:rsidRPr="00E83963">
        <w:rPr>
          <w:rFonts w:ascii="David" w:hAnsi="David" w:cs="David"/>
          <w:b/>
          <w:color w:val="auto"/>
          <w:sz w:val="24"/>
          <w:szCs w:val="24"/>
          <w:u w:val="single"/>
          <w:rtl/>
          <w:lang w:eastAsia="en-US"/>
        </w:rPr>
        <w:t>אגף טכנולוגיות דיגיטליות ומידע</w:t>
      </w:r>
    </w:p>
    <w:p w14:paraId="3DC148AA" w14:textId="77777777" w:rsidR="00297CA9" w:rsidRPr="005E2DCC" w:rsidRDefault="00297CA9" w:rsidP="00297CA9">
      <w:pPr>
        <w:spacing w:line="360" w:lineRule="auto"/>
        <w:jc w:val="center"/>
        <w:rPr>
          <w:rFonts w:asciiTheme="minorHAnsi" w:hAnsiTheme="minorHAnsi" w:cs="David"/>
          <w:b/>
          <w:bCs w:val="0"/>
          <w:color w:val="auto"/>
          <w:sz w:val="24"/>
          <w:szCs w:val="24"/>
          <w:u w:val="single"/>
          <w:rtl/>
          <w:lang w:eastAsia="en-US"/>
        </w:rPr>
      </w:pPr>
    </w:p>
    <w:p w14:paraId="332AD9AA" w14:textId="3D032FBA" w:rsidR="00096648" w:rsidRDefault="00C50974" w:rsidP="00096648">
      <w:pPr>
        <w:bidi/>
        <w:jc w:val="center"/>
        <w:rPr>
          <w:rFonts w:cs="David"/>
          <w:sz w:val="26"/>
          <w:szCs w:val="26"/>
          <w:rtl/>
        </w:rPr>
      </w:pPr>
      <w:r>
        <w:rPr>
          <w:rFonts w:cs="David" w:hint="cs"/>
          <w:sz w:val="26"/>
          <w:szCs w:val="26"/>
          <w:rtl/>
        </w:rPr>
        <w:t>*</w:t>
      </w:r>
      <w:r w:rsidR="00096648" w:rsidRPr="00096648">
        <w:rPr>
          <w:rFonts w:cs="David" w:hint="cs"/>
          <w:sz w:val="26"/>
          <w:szCs w:val="26"/>
          <w:rtl/>
        </w:rPr>
        <w:t>יודגש כי</w:t>
      </w:r>
      <w:r w:rsidR="00096648">
        <w:rPr>
          <w:rFonts w:cs="David" w:hint="cs"/>
          <w:sz w:val="26"/>
          <w:szCs w:val="26"/>
          <w:rtl/>
        </w:rPr>
        <w:t xml:space="preserve"> כל הבקשות שהתקבלו במסמך זה</w:t>
      </w:r>
      <w:r w:rsidR="00096648" w:rsidRPr="00096648">
        <w:rPr>
          <w:rFonts w:cs="David" w:hint="cs"/>
          <w:sz w:val="26"/>
          <w:szCs w:val="26"/>
          <w:rtl/>
        </w:rPr>
        <w:t>, מצורף קוב</w:t>
      </w:r>
      <w:r w:rsidR="00096648">
        <w:rPr>
          <w:rFonts w:cs="David" w:hint="cs"/>
          <w:sz w:val="26"/>
          <w:szCs w:val="26"/>
          <w:rtl/>
        </w:rPr>
        <w:t>ץ מסמכי מכרז בשינויים אחרי</w:t>
      </w:r>
    </w:p>
    <w:p w14:paraId="3B0D65B8" w14:textId="7C859F6F" w:rsidR="00297CA9" w:rsidRPr="00096648" w:rsidRDefault="00096648" w:rsidP="00096648">
      <w:pPr>
        <w:bidi/>
        <w:jc w:val="center"/>
        <w:rPr>
          <w:rFonts w:cs="David"/>
          <w:sz w:val="26"/>
          <w:szCs w:val="26"/>
          <w:rtl/>
        </w:rPr>
      </w:pPr>
      <w:r>
        <w:rPr>
          <w:rFonts w:cs="David" w:hint="cs"/>
          <w:sz w:val="26"/>
          <w:szCs w:val="26"/>
          <w:rtl/>
        </w:rPr>
        <w:t xml:space="preserve"> </w:t>
      </w:r>
      <w:r w:rsidR="00F614B8">
        <w:rPr>
          <w:rFonts w:cs="David" w:hint="cs"/>
          <w:sz w:val="26"/>
          <w:szCs w:val="26"/>
          <w:rtl/>
        </w:rPr>
        <w:t>ב</w:t>
      </w:r>
      <w:r>
        <w:rPr>
          <w:rFonts w:cs="David" w:hint="cs"/>
          <w:sz w:val="26"/>
          <w:szCs w:val="26"/>
          <w:rtl/>
        </w:rPr>
        <w:t xml:space="preserve">עקוב </w:t>
      </w:r>
      <w:r w:rsidRPr="00096648">
        <w:rPr>
          <w:rFonts w:cs="David" w:hint="cs"/>
          <w:sz w:val="26"/>
          <w:szCs w:val="26"/>
          <w:rtl/>
        </w:rPr>
        <w:t>אחרי.</w:t>
      </w:r>
      <w:bookmarkStart w:id="0" w:name="_GoBack"/>
      <w:bookmarkEnd w:id="0"/>
    </w:p>
    <w:p w14:paraId="145D7FE7" w14:textId="77777777" w:rsidR="00096648" w:rsidRDefault="00096648" w:rsidP="00096648">
      <w:pPr>
        <w:bidi/>
        <w:rPr>
          <w:rFonts w:cs="David"/>
          <w:b/>
          <w:bCs w:val="0"/>
          <w:sz w:val="24"/>
          <w:szCs w:val="24"/>
          <w:highlight w:val="yellow"/>
          <w:rtl/>
        </w:rPr>
      </w:pPr>
    </w:p>
    <w:tbl>
      <w:tblPr>
        <w:tblStyle w:val="a7"/>
        <w:bidiVisual/>
        <w:tblW w:w="0" w:type="auto"/>
        <w:tblLook w:val="04A0" w:firstRow="1" w:lastRow="0" w:firstColumn="1" w:lastColumn="0" w:noHBand="0" w:noVBand="1"/>
      </w:tblPr>
      <w:tblGrid>
        <w:gridCol w:w="1296"/>
        <w:gridCol w:w="1716"/>
        <w:gridCol w:w="3969"/>
        <w:gridCol w:w="2235"/>
      </w:tblGrid>
      <w:tr w:rsidR="00297CA9" w:rsidRPr="007048A6" w14:paraId="35F56CF8" w14:textId="77777777" w:rsidTr="0098597C">
        <w:tc>
          <w:tcPr>
            <w:tcW w:w="1296" w:type="dxa"/>
          </w:tcPr>
          <w:p w14:paraId="0C041405" w14:textId="77777777" w:rsidR="00297CA9" w:rsidRPr="007048A6" w:rsidRDefault="00297CA9" w:rsidP="0098597C">
            <w:pPr>
              <w:jc w:val="center"/>
              <w:rPr>
                <w:rFonts w:cs="David"/>
                <w:sz w:val="24"/>
                <w:szCs w:val="24"/>
                <w:rtl/>
              </w:rPr>
            </w:pPr>
            <w:proofErr w:type="spellStart"/>
            <w:r w:rsidRPr="007048A6">
              <w:rPr>
                <w:rFonts w:cs="David" w:hint="cs"/>
                <w:sz w:val="24"/>
                <w:szCs w:val="24"/>
                <w:rtl/>
              </w:rPr>
              <w:t>מס"ד</w:t>
            </w:r>
            <w:proofErr w:type="spellEnd"/>
          </w:p>
        </w:tc>
        <w:tc>
          <w:tcPr>
            <w:tcW w:w="1716" w:type="dxa"/>
          </w:tcPr>
          <w:p w14:paraId="1380C4EF" w14:textId="77777777" w:rsidR="00297CA9" w:rsidRPr="007048A6" w:rsidRDefault="00297CA9" w:rsidP="0098597C">
            <w:pPr>
              <w:jc w:val="center"/>
              <w:rPr>
                <w:rFonts w:cs="David"/>
                <w:sz w:val="24"/>
                <w:szCs w:val="24"/>
                <w:rtl/>
              </w:rPr>
            </w:pPr>
            <w:r w:rsidRPr="007048A6">
              <w:rPr>
                <w:rFonts w:cs="David" w:hint="cs"/>
                <w:sz w:val="24"/>
                <w:szCs w:val="24"/>
                <w:rtl/>
              </w:rPr>
              <w:t>סעיף במכרז אליו מתייחסת השאלה</w:t>
            </w:r>
          </w:p>
        </w:tc>
        <w:tc>
          <w:tcPr>
            <w:tcW w:w="3969" w:type="dxa"/>
          </w:tcPr>
          <w:p w14:paraId="4E0FB261" w14:textId="77777777" w:rsidR="00297CA9" w:rsidRPr="007048A6" w:rsidRDefault="00297CA9" w:rsidP="0098597C">
            <w:pPr>
              <w:jc w:val="center"/>
              <w:rPr>
                <w:rFonts w:cs="David"/>
                <w:sz w:val="24"/>
                <w:szCs w:val="24"/>
                <w:rtl/>
              </w:rPr>
            </w:pPr>
            <w:r w:rsidRPr="007048A6">
              <w:rPr>
                <w:rFonts w:cs="David" w:hint="cs"/>
                <w:sz w:val="24"/>
                <w:szCs w:val="24"/>
                <w:rtl/>
              </w:rPr>
              <w:t>שאלה</w:t>
            </w:r>
          </w:p>
        </w:tc>
        <w:tc>
          <w:tcPr>
            <w:tcW w:w="2235" w:type="dxa"/>
          </w:tcPr>
          <w:p w14:paraId="4B3B1DDC" w14:textId="77777777" w:rsidR="00297CA9" w:rsidRPr="007048A6" w:rsidRDefault="00297CA9" w:rsidP="0098597C">
            <w:pPr>
              <w:jc w:val="center"/>
              <w:rPr>
                <w:rFonts w:cs="David"/>
                <w:sz w:val="24"/>
                <w:szCs w:val="24"/>
                <w:rtl/>
              </w:rPr>
            </w:pPr>
            <w:r w:rsidRPr="007048A6">
              <w:rPr>
                <w:rFonts w:cs="David" w:hint="cs"/>
                <w:sz w:val="24"/>
                <w:szCs w:val="24"/>
                <w:rtl/>
              </w:rPr>
              <w:t>תשובה</w:t>
            </w:r>
          </w:p>
        </w:tc>
      </w:tr>
      <w:tr w:rsidR="00297CA9" w:rsidRPr="004C10B8" w14:paraId="5A73F0B7" w14:textId="77777777" w:rsidTr="0098597C">
        <w:tc>
          <w:tcPr>
            <w:tcW w:w="1296" w:type="dxa"/>
          </w:tcPr>
          <w:p w14:paraId="23623D16" w14:textId="77777777" w:rsidR="00297CA9" w:rsidRPr="004C10B8" w:rsidRDefault="00297CA9" w:rsidP="00297CA9">
            <w:pPr>
              <w:pStyle w:val="a9"/>
              <w:numPr>
                <w:ilvl w:val="0"/>
                <w:numId w:val="1"/>
              </w:numPr>
              <w:rPr>
                <w:rFonts w:ascii="David" w:hAnsi="David" w:cs="David"/>
                <w:bCs w:val="0"/>
                <w:color w:val="auto"/>
                <w:sz w:val="24"/>
                <w:szCs w:val="24"/>
                <w:u w:val="single"/>
                <w:rtl/>
                <w:lang w:eastAsia="en-US"/>
              </w:rPr>
            </w:pPr>
          </w:p>
        </w:tc>
        <w:tc>
          <w:tcPr>
            <w:tcW w:w="1716" w:type="dxa"/>
          </w:tcPr>
          <w:p w14:paraId="0ACE4A6A" w14:textId="77777777" w:rsidR="00297CA9" w:rsidRPr="00E83963" w:rsidRDefault="00297CA9" w:rsidP="0098597C">
            <w:pPr>
              <w:rPr>
                <w:rFonts w:cs="David"/>
                <w:b/>
                <w:bCs w:val="0"/>
                <w:sz w:val="24"/>
                <w:szCs w:val="24"/>
                <w:rtl/>
              </w:rPr>
            </w:pPr>
            <w:r w:rsidRPr="00E83963">
              <w:rPr>
                <w:rFonts w:cs="David" w:hint="cs"/>
                <w:b/>
                <w:bCs w:val="0"/>
                <w:sz w:val="24"/>
                <w:szCs w:val="24"/>
                <w:rtl/>
              </w:rPr>
              <w:t>כללי</w:t>
            </w:r>
          </w:p>
        </w:tc>
        <w:tc>
          <w:tcPr>
            <w:tcW w:w="3969" w:type="dxa"/>
          </w:tcPr>
          <w:p w14:paraId="27097AAF" w14:textId="77777777" w:rsidR="00297CA9" w:rsidRPr="00E83963" w:rsidRDefault="00297CA9" w:rsidP="0098597C">
            <w:pPr>
              <w:rPr>
                <w:rFonts w:cs="David"/>
                <w:b/>
                <w:bCs w:val="0"/>
                <w:sz w:val="24"/>
                <w:szCs w:val="24"/>
                <w:rtl/>
              </w:rPr>
            </w:pPr>
            <w:r w:rsidRPr="00E83963">
              <w:rPr>
                <w:rFonts w:cs="David" w:hint="cs"/>
                <w:b/>
                <w:bCs w:val="0"/>
                <w:sz w:val="24"/>
                <w:szCs w:val="24"/>
                <w:rtl/>
              </w:rPr>
              <w:t xml:space="preserve">נבקש לקבל את מסמכי המכרז בפורמט </w:t>
            </w:r>
            <w:r w:rsidRPr="00E83963">
              <w:rPr>
                <w:rFonts w:cs="David"/>
                <w:b/>
                <w:bCs w:val="0"/>
                <w:sz w:val="24"/>
                <w:szCs w:val="24"/>
              </w:rPr>
              <w:t>WORD</w:t>
            </w:r>
            <w:r w:rsidRPr="00E83963">
              <w:rPr>
                <w:rFonts w:cs="David" w:hint="cs"/>
                <w:b/>
                <w:bCs w:val="0"/>
                <w:sz w:val="24"/>
                <w:szCs w:val="24"/>
                <w:rtl/>
              </w:rPr>
              <w:t xml:space="preserve"> על מנת להקל על הכנת המענה.</w:t>
            </w:r>
          </w:p>
        </w:tc>
        <w:tc>
          <w:tcPr>
            <w:tcW w:w="2235" w:type="dxa"/>
          </w:tcPr>
          <w:p w14:paraId="31B44B90" w14:textId="77777777" w:rsidR="00297CA9"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הבקשה מתקבלת </w:t>
            </w:r>
            <w:r>
              <w:rPr>
                <w:rFonts w:ascii="David" w:hAnsi="David" w:cs="David"/>
                <w:bCs w:val="0"/>
                <w:color w:val="auto"/>
                <w:sz w:val="24"/>
                <w:szCs w:val="24"/>
                <w:rtl/>
                <w:lang w:eastAsia="en-US"/>
              </w:rPr>
              <w:t>–</w:t>
            </w:r>
          </w:p>
          <w:p w14:paraId="6CC3B1CB" w14:textId="77777777" w:rsidR="00297CA9"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יודגש כי</w:t>
            </w:r>
          </w:p>
          <w:p w14:paraId="2A88BAD3" w14:textId="0517E5AA" w:rsidR="00297CA9" w:rsidRPr="00AC3E75" w:rsidRDefault="00297CA9" w:rsidP="0098597C">
            <w:pPr>
              <w:rPr>
                <w:rFonts w:asciiTheme="minorHAnsi" w:hAnsiTheme="minorHAnsi" w:cs="David"/>
                <w:bCs w:val="0"/>
                <w:color w:val="auto"/>
                <w:sz w:val="24"/>
                <w:szCs w:val="24"/>
                <w:rtl/>
                <w:lang w:eastAsia="en-US"/>
              </w:rPr>
            </w:pPr>
            <w:r>
              <w:rPr>
                <w:rFonts w:ascii="David" w:hAnsi="David" w:cs="David" w:hint="cs"/>
                <w:bCs w:val="0"/>
                <w:color w:val="auto"/>
                <w:sz w:val="24"/>
                <w:szCs w:val="24"/>
                <w:rtl/>
                <w:lang w:eastAsia="en-US"/>
              </w:rPr>
              <w:t>ב</w:t>
            </w:r>
            <w:r w:rsidRPr="00E24AF8">
              <w:rPr>
                <w:rFonts w:ascii="David" w:eastAsia="Calibri" w:hAnsi="David" w:cs="David"/>
                <w:bCs w:val="0"/>
                <w:noProof/>
                <w:color w:val="auto"/>
                <w:sz w:val="24"/>
                <w:szCs w:val="24"/>
                <w:rtl/>
                <w:lang w:eastAsia="en-US"/>
              </w:rPr>
              <w:t xml:space="preserve">מקרה של סתירה בין </w:t>
            </w:r>
            <w:r>
              <w:rPr>
                <w:rFonts w:ascii="David" w:eastAsia="Calibri" w:hAnsi="David" w:cs="David" w:hint="cs"/>
                <w:bCs w:val="0"/>
                <w:noProof/>
                <w:color w:val="auto"/>
                <w:sz w:val="24"/>
                <w:szCs w:val="24"/>
                <w:rtl/>
                <w:lang w:eastAsia="en-US"/>
              </w:rPr>
              <w:t>ה</w:t>
            </w:r>
            <w:r w:rsidRPr="00E24AF8">
              <w:rPr>
                <w:rFonts w:ascii="David" w:eastAsia="Calibri" w:hAnsi="David" w:cs="David"/>
                <w:bCs w:val="0"/>
                <w:noProof/>
                <w:color w:val="auto"/>
                <w:sz w:val="24"/>
                <w:szCs w:val="24"/>
                <w:rtl/>
                <w:lang w:eastAsia="en-US"/>
              </w:rPr>
              <w:t xml:space="preserve">נוסח </w:t>
            </w:r>
            <w:r>
              <w:rPr>
                <w:rFonts w:ascii="David" w:eastAsia="Calibri" w:hAnsi="David" w:cs="David" w:hint="cs"/>
                <w:bCs w:val="0"/>
                <w:noProof/>
                <w:color w:val="auto"/>
                <w:sz w:val="24"/>
                <w:szCs w:val="24"/>
                <w:rtl/>
                <w:lang w:eastAsia="en-US"/>
              </w:rPr>
              <w:t xml:space="preserve">שיתקבל מהמציעים בפורמט </w:t>
            </w:r>
            <w:r w:rsidRPr="00354242">
              <w:rPr>
                <w:rFonts w:asciiTheme="minorHAnsi" w:eastAsia="Calibri" w:hAnsiTheme="minorHAnsi" w:cs="David"/>
                <w:bCs w:val="0"/>
                <w:noProof/>
                <w:color w:val="auto"/>
                <w:sz w:val="24"/>
                <w:szCs w:val="24"/>
                <w:lang w:eastAsia="en-US"/>
              </w:rPr>
              <w:t>WORD</w:t>
            </w:r>
            <w:r>
              <w:rPr>
                <w:rFonts w:ascii="David" w:eastAsia="Calibri" w:hAnsi="David" w:cs="David" w:hint="cs"/>
                <w:bCs w:val="0"/>
                <w:noProof/>
                <w:color w:val="auto"/>
                <w:sz w:val="24"/>
                <w:szCs w:val="24"/>
                <w:rtl/>
                <w:lang w:eastAsia="en-US"/>
              </w:rPr>
              <w:t xml:space="preserve"> לבין הנוסח בפורמט ה </w:t>
            </w:r>
            <w:r w:rsidRPr="000650AF">
              <w:rPr>
                <w:rFonts w:asciiTheme="minorHAnsi" w:eastAsia="Calibri" w:hAnsiTheme="minorHAnsi" w:cs="David"/>
                <w:bCs w:val="0"/>
                <w:noProof/>
                <w:color w:val="auto"/>
                <w:sz w:val="24"/>
                <w:szCs w:val="24"/>
                <w:lang w:eastAsia="en-US"/>
              </w:rPr>
              <w:t>PDF</w:t>
            </w:r>
            <w:r>
              <w:rPr>
                <w:rFonts w:asciiTheme="minorHAnsi" w:eastAsia="Calibri" w:hAnsiTheme="minorHAnsi" w:cs="David"/>
                <w:bCs w:val="0"/>
                <w:noProof/>
                <w:color w:val="auto"/>
                <w:sz w:val="24"/>
                <w:szCs w:val="24"/>
                <w:lang w:eastAsia="en-US"/>
              </w:rPr>
              <w:t xml:space="preserve"> </w:t>
            </w:r>
            <w:r>
              <w:rPr>
                <w:rFonts w:asciiTheme="minorHAnsi" w:eastAsia="Calibri" w:hAnsiTheme="minorHAnsi" w:cs="David" w:hint="cs"/>
                <w:bCs w:val="0"/>
                <w:noProof/>
                <w:color w:val="auto"/>
                <w:sz w:val="24"/>
                <w:szCs w:val="24"/>
                <w:rtl/>
                <w:lang w:eastAsia="en-US"/>
              </w:rPr>
              <w:t xml:space="preserve"> </w:t>
            </w:r>
            <w:r w:rsidRPr="004F2C32">
              <w:rPr>
                <w:rFonts w:asciiTheme="minorHAnsi" w:eastAsia="Calibri" w:hAnsiTheme="minorHAnsi" w:cs="David" w:hint="cs"/>
                <w:bCs w:val="0"/>
                <w:noProof/>
                <w:color w:val="auto"/>
                <w:sz w:val="24"/>
                <w:szCs w:val="24"/>
                <w:rtl/>
                <w:lang w:eastAsia="en-US"/>
              </w:rPr>
              <w:t>יגבר</w:t>
            </w:r>
            <w:r w:rsidRPr="004F2C32">
              <w:rPr>
                <w:rFonts w:asciiTheme="minorHAnsi" w:eastAsia="Calibri" w:hAnsiTheme="minorHAnsi" w:cs="David"/>
                <w:bCs w:val="0"/>
                <w:noProof/>
                <w:color w:val="auto"/>
                <w:sz w:val="24"/>
                <w:szCs w:val="24"/>
                <w:rtl/>
                <w:lang w:eastAsia="en-US"/>
              </w:rPr>
              <w:t xml:space="preserve"> </w:t>
            </w:r>
            <w:r w:rsidRPr="004F2C32">
              <w:rPr>
                <w:rFonts w:asciiTheme="minorHAnsi" w:eastAsia="Calibri" w:hAnsiTheme="minorHAnsi" w:cs="David" w:hint="cs"/>
                <w:bCs w:val="0"/>
                <w:noProof/>
                <w:color w:val="auto"/>
                <w:sz w:val="24"/>
                <w:szCs w:val="24"/>
                <w:rtl/>
                <w:lang w:eastAsia="en-US"/>
              </w:rPr>
              <w:t>נוסח</w:t>
            </w:r>
            <w:r w:rsidRPr="004F2C32">
              <w:rPr>
                <w:rFonts w:asciiTheme="minorHAnsi" w:eastAsia="Calibri" w:hAnsiTheme="minorHAnsi" w:cs="David"/>
                <w:bCs w:val="0"/>
                <w:noProof/>
                <w:color w:val="auto"/>
                <w:sz w:val="24"/>
                <w:szCs w:val="24"/>
                <w:rtl/>
                <w:lang w:eastAsia="en-US"/>
              </w:rPr>
              <w:t xml:space="preserve"> </w:t>
            </w:r>
            <w:r w:rsidRPr="004F2C32">
              <w:rPr>
                <w:rFonts w:asciiTheme="minorHAnsi" w:eastAsia="Calibri" w:hAnsiTheme="minorHAnsi" w:cs="David" w:hint="cs"/>
                <w:bCs w:val="0"/>
                <w:noProof/>
                <w:color w:val="auto"/>
                <w:sz w:val="24"/>
                <w:szCs w:val="24"/>
                <w:rtl/>
                <w:lang w:eastAsia="en-US"/>
              </w:rPr>
              <w:t>ה</w:t>
            </w:r>
            <w:r w:rsidRPr="004F2C32">
              <w:rPr>
                <w:rFonts w:asciiTheme="minorHAnsi" w:eastAsia="Calibri" w:hAnsiTheme="minorHAnsi" w:cs="David"/>
                <w:bCs w:val="0"/>
                <w:noProof/>
                <w:color w:val="auto"/>
                <w:sz w:val="24"/>
                <w:szCs w:val="24"/>
                <w:rtl/>
                <w:lang w:eastAsia="en-US"/>
              </w:rPr>
              <w:t xml:space="preserve"> </w:t>
            </w:r>
            <w:r w:rsidRPr="004F2C32">
              <w:rPr>
                <w:rFonts w:asciiTheme="minorHAnsi" w:hAnsiTheme="minorHAnsi" w:cs="David"/>
                <w:bCs w:val="0"/>
                <w:color w:val="auto"/>
                <w:sz w:val="24"/>
                <w:szCs w:val="24"/>
                <w:lang w:eastAsia="en-US"/>
              </w:rPr>
              <w:t>PDF</w:t>
            </w:r>
          </w:p>
        </w:tc>
      </w:tr>
      <w:tr w:rsidR="00297CA9" w:rsidRPr="004C10B8" w14:paraId="24A18E32" w14:textId="77777777" w:rsidTr="0098597C">
        <w:tc>
          <w:tcPr>
            <w:tcW w:w="1296" w:type="dxa"/>
          </w:tcPr>
          <w:p w14:paraId="2CE681EF"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2213856B" w14:textId="77777777" w:rsidR="00297CA9" w:rsidRPr="00E83963" w:rsidRDefault="00297CA9" w:rsidP="0098597C">
            <w:pPr>
              <w:rPr>
                <w:rFonts w:cs="David"/>
                <w:b/>
                <w:bCs w:val="0"/>
                <w:sz w:val="24"/>
                <w:szCs w:val="24"/>
                <w:rtl/>
              </w:rPr>
            </w:pPr>
            <w:r w:rsidRPr="00E83963">
              <w:rPr>
                <w:rFonts w:cs="David" w:hint="cs"/>
                <w:b/>
                <w:bCs w:val="0"/>
                <w:sz w:val="24"/>
                <w:szCs w:val="24"/>
                <w:rtl/>
              </w:rPr>
              <w:t>11.3.2.2.2</w:t>
            </w:r>
          </w:p>
        </w:tc>
        <w:tc>
          <w:tcPr>
            <w:tcW w:w="3969" w:type="dxa"/>
          </w:tcPr>
          <w:p w14:paraId="61F21A4F" w14:textId="77777777" w:rsidR="00297CA9" w:rsidRPr="00E83963" w:rsidRDefault="00297CA9" w:rsidP="0098597C">
            <w:pPr>
              <w:rPr>
                <w:rFonts w:cs="David"/>
                <w:b/>
                <w:bCs w:val="0"/>
                <w:sz w:val="24"/>
                <w:szCs w:val="24"/>
                <w:rtl/>
              </w:rPr>
            </w:pPr>
            <w:r w:rsidRPr="00E83963">
              <w:rPr>
                <w:rFonts w:cs="David" w:hint="cs"/>
                <w:b/>
                <w:bCs w:val="0"/>
                <w:sz w:val="24"/>
                <w:szCs w:val="24"/>
                <w:rtl/>
              </w:rPr>
              <w:t>ההפניה צריכה להיות לסעיף 9.4 ג' (ולא לסעיף 9.3ג').</w:t>
            </w:r>
          </w:p>
        </w:tc>
        <w:tc>
          <w:tcPr>
            <w:tcW w:w="2235" w:type="dxa"/>
          </w:tcPr>
          <w:p w14:paraId="1FE82AA2" w14:textId="77777777" w:rsidR="00297CA9" w:rsidRDefault="00297CA9" w:rsidP="0098597C">
            <w:pPr>
              <w:rPr>
                <w:rFonts w:asciiTheme="minorHAnsi" w:hAnsiTheme="minorHAnsi" w:cs="David"/>
                <w:bCs w:val="0"/>
                <w:color w:val="auto"/>
                <w:sz w:val="24"/>
                <w:szCs w:val="24"/>
                <w:rtl/>
                <w:lang w:eastAsia="en-US"/>
              </w:rPr>
            </w:pPr>
            <w:r>
              <w:rPr>
                <w:rFonts w:asciiTheme="minorHAnsi" w:hAnsiTheme="minorHAnsi" w:cs="David" w:hint="cs"/>
                <w:bCs w:val="0"/>
                <w:color w:val="auto"/>
                <w:sz w:val="24"/>
                <w:szCs w:val="24"/>
                <w:rtl/>
                <w:lang w:eastAsia="en-US"/>
              </w:rPr>
              <w:t>המדובר בטעות סופר</w:t>
            </w:r>
          </w:p>
          <w:p w14:paraId="4142396B" w14:textId="63DDBA1E" w:rsidR="00297CA9" w:rsidRPr="00E453C7" w:rsidRDefault="00297CA9" w:rsidP="00E26271">
            <w:pPr>
              <w:rPr>
                <w:rFonts w:ascii="David" w:hAnsi="David" w:cs="David"/>
                <w:bCs w:val="0"/>
                <w:color w:val="auto"/>
                <w:sz w:val="24"/>
                <w:szCs w:val="24"/>
                <w:rtl/>
                <w:lang w:eastAsia="en-US"/>
              </w:rPr>
            </w:pPr>
            <w:r>
              <w:rPr>
                <w:rFonts w:asciiTheme="minorHAnsi" w:hAnsiTheme="minorHAnsi" w:cs="David" w:hint="cs"/>
                <w:bCs w:val="0"/>
                <w:color w:val="auto"/>
                <w:sz w:val="24"/>
                <w:szCs w:val="24"/>
                <w:rtl/>
                <w:lang w:eastAsia="en-US"/>
              </w:rPr>
              <w:t xml:space="preserve"> </w:t>
            </w:r>
            <w:r>
              <w:rPr>
                <w:rFonts w:ascii="David" w:hAnsi="David" w:cs="David" w:hint="cs"/>
                <w:bCs w:val="0"/>
                <w:color w:val="auto"/>
                <w:sz w:val="24"/>
                <w:szCs w:val="24"/>
                <w:rtl/>
                <w:lang w:eastAsia="en-US"/>
              </w:rPr>
              <w:t xml:space="preserve">יעודכן במסמכי המכרז </w:t>
            </w:r>
          </w:p>
        </w:tc>
      </w:tr>
      <w:tr w:rsidR="00297CA9" w:rsidRPr="004C10B8" w14:paraId="4367CF4B" w14:textId="77777777" w:rsidTr="0098597C">
        <w:tc>
          <w:tcPr>
            <w:tcW w:w="1296" w:type="dxa"/>
          </w:tcPr>
          <w:p w14:paraId="64D8E336"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6F9180A8" w14:textId="77777777" w:rsidR="00297CA9" w:rsidRPr="00E83963" w:rsidRDefault="00297CA9" w:rsidP="0098597C">
            <w:pPr>
              <w:rPr>
                <w:rFonts w:cs="David"/>
                <w:b/>
                <w:bCs w:val="0"/>
                <w:sz w:val="24"/>
                <w:szCs w:val="24"/>
                <w:rtl/>
              </w:rPr>
            </w:pPr>
            <w:r w:rsidRPr="00E83963">
              <w:rPr>
                <w:rFonts w:cs="David" w:hint="cs"/>
                <w:b/>
                <w:bCs w:val="0"/>
                <w:sz w:val="24"/>
                <w:szCs w:val="24"/>
                <w:rtl/>
              </w:rPr>
              <w:t>11.3.2.2.3</w:t>
            </w:r>
          </w:p>
        </w:tc>
        <w:tc>
          <w:tcPr>
            <w:tcW w:w="3969" w:type="dxa"/>
          </w:tcPr>
          <w:p w14:paraId="3C019867" w14:textId="77777777" w:rsidR="00297CA9" w:rsidRPr="00E83963" w:rsidRDefault="00297CA9" w:rsidP="0098597C">
            <w:pPr>
              <w:rPr>
                <w:rFonts w:cs="David"/>
                <w:b/>
                <w:bCs w:val="0"/>
                <w:sz w:val="24"/>
                <w:szCs w:val="24"/>
                <w:rtl/>
              </w:rPr>
            </w:pPr>
            <w:r w:rsidRPr="00E83963">
              <w:rPr>
                <w:rFonts w:cs="David" w:hint="cs"/>
                <w:b/>
                <w:bCs w:val="0"/>
                <w:sz w:val="24"/>
                <w:szCs w:val="24"/>
                <w:rtl/>
              </w:rPr>
              <w:t>ההפניה צריכה להיות לסעיף 9.4 ג' (ולא לסעיף 9.3ג').</w:t>
            </w:r>
          </w:p>
        </w:tc>
        <w:tc>
          <w:tcPr>
            <w:tcW w:w="2235" w:type="dxa"/>
          </w:tcPr>
          <w:p w14:paraId="24408C80" w14:textId="77777777" w:rsidR="00297CA9" w:rsidRDefault="00297CA9" w:rsidP="0098597C">
            <w:pPr>
              <w:rPr>
                <w:rFonts w:ascii="David" w:hAnsi="David" w:cs="David"/>
                <w:bCs w:val="0"/>
                <w:color w:val="auto"/>
                <w:sz w:val="24"/>
                <w:szCs w:val="24"/>
                <w:rtl/>
                <w:lang w:eastAsia="en-US"/>
              </w:rPr>
            </w:pPr>
            <w:r>
              <w:rPr>
                <w:rFonts w:asciiTheme="minorHAnsi" w:hAnsiTheme="minorHAnsi" w:cs="David" w:hint="cs"/>
                <w:bCs w:val="0"/>
                <w:color w:val="auto"/>
                <w:sz w:val="24"/>
                <w:szCs w:val="24"/>
                <w:rtl/>
                <w:lang w:eastAsia="en-US"/>
              </w:rPr>
              <w:t xml:space="preserve">המדובר בטעות סופר ההפניה הנכונה לסעיף </w:t>
            </w:r>
            <w:r w:rsidRPr="00E26271">
              <w:rPr>
                <w:rFonts w:asciiTheme="minorHAnsi" w:hAnsiTheme="minorHAnsi" w:cs="David"/>
                <w:bCs w:val="0"/>
                <w:color w:val="auto"/>
                <w:sz w:val="24"/>
                <w:szCs w:val="24"/>
                <w:rtl/>
                <w:lang w:eastAsia="en-US"/>
              </w:rPr>
              <w:t>9.4</w:t>
            </w:r>
            <w:r w:rsidRPr="00E26271">
              <w:rPr>
                <w:rFonts w:asciiTheme="minorHAnsi" w:hAnsiTheme="minorHAnsi" w:cs="David" w:hint="eastAsia"/>
                <w:bCs w:val="0"/>
                <w:color w:val="auto"/>
                <w:sz w:val="24"/>
                <w:szCs w:val="24"/>
                <w:rtl/>
                <w:lang w:eastAsia="en-US"/>
              </w:rPr>
              <w:t>ד</w:t>
            </w:r>
            <w:r w:rsidRPr="00E26271">
              <w:rPr>
                <w:rFonts w:asciiTheme="minorHAnsi" w:hAnsiTheme="minorHAnsi" w:cs="David" w:hint="cs"/>
                <w:bCs w:val="0"/>
                <w:color w:val="auto"/>
                <w:sz w:val="24"/>
                <w:szCs w:val="24"/>
                <w:rtl/>
                <w:lang w:eastAsia="en-US"/>
              </w:rPr>
              <w:t xml:space="preserve"> </w:t>
            </w:r>
            <w:r>
              <w:rPr>
                <w:rFonts w:asciiTheme="minorHAnsi" w:hAnsiTheme="minorHAnsi" w:cs="David" w:hint="cs"/>
                <w:bCs w:val="0"/>
                <w:color w:val="auto"/>
                <w:sz w:val="24"/>
                <w:szCs w:val="24"/>
                <w:rtl/>
                <w:lang w:eastAsia="en-US"/>
              </w:rPr>
              <w:t>-</w:t>
            </w:r>
            <w:r>
              <w:rPr>
                <w:rFonts w:ascii="David" w:hAnsi="David" w:cs="David" w:hint="cs"/>
                <w:bCs w:val="0"/>
                <w:color w:val="auto"/>
                <w:sz w:val="24"/>
                <w:szCs w:val="24"/>
                <w:rtl/>
                <w:lang w:eastAsia="en-US"/>
              </w:rPr>
              <w:t xml:space="preserve">יעודכן במסמכי המכרז </w:t>
            </w:r>
          </w:p>
          <w:p w14:paraId="5B5ABF40" w14:textId="77777777" w:rsidR="00297CA9" w:rsidRPr="00E453C7" w:rsidRDefault="00297CA9" w:rsidP="0098597C">
            <w:pPr>
              <w:rPr>
                <w:rFonts w:ascii="David" w:hAnsi="David" w:cs="David"/>
                <w:bCs w:val="0"/>
                <w:color w:val="auto"/>
                <w:sz w:val="24"/>
                <w:szCs w:val="24"/>
                <w:rtl/>
                <w:lang w:eastAsia="en-US"/>
              </w:rPr>
            </w:pPr>
          </w:p>
        </w:tc>
      </w:tr>
      <w:tr w:rsidR="00297CA9" w:rsidRPr="004C10B8" w14:paraId="7B4652E8" w14:textId="77777777" w:rsidTr="0098597C">
        <w:tc>
          <w:tcPr>
            <w:tcW w:w="1296" w:type="dxa"/>
          </w:tcPr>
          <w:p w14:paraId="0088504F"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087D94EF" w14:textId="77777777" w:rsidR="00297CA9" w:rsidRPr="00E83963" w:rsidRDefault="00297CA9" w:rsidP="0098597C">
            <w:pPr>
              <w:rPr>
                <w:rFonts w:cs="David"/>
                <w:b/>
                <w:bCs w:val="0"/>
                <w:sz w:val="24"/>
                <w:szCs w:val="24"/>
                <w:rtl/>
              </w:rPr>
            </w:pPr>
            <w:r w:rsidRPr="00E83963">
              <w:rPr>
                <w:rFonts w:cs="David" w:hint="cs"/>
                <w:b/>
                <w:bCs w:val="0"/>
                <w:sz w:val="24"/>
                <w:szCs w:val="24"/>
                <w:rtl/>
              </w:rPr>
              <w:t>11.3.2.3.1</w:t>
            </w:r>
          </w:p>
        </w:tc>
        <w:tc>
          <w:tcPr>
            <w:tcW w:w="3969" w:type="dxa"/>
          </w:tcPr>
          <w:p w14:paraId="54C74B13" w14:textId="77777777" w:rsidR="00297CA9" w:rsidRPr="00E83963" w:rsidRDefault="00297CA9" w:rsidP="0098597C">
            <w:pPr>
              <w:rPr>
                <w:rFonts w:cs="David"/>
                <w:b/>
                <w:bCs w:val="0"/>
                <w:sz w:val="24"/>
                <w:szCs w:val="24"/>
                <w:rtl/>
              </w:rPr>
            </w:pPr>
            <w:r w:rsidRPr="00E83963">
              <w:rPr>
                <w:rFonts w:cs="David" w:hint="cs"/>
                <w:b/>
                <w:bCs w:val="0"/>
                <w:sz w:val="24"/>
                <w:szCs w:val="24"/>
                <w:rtl/>
              </w:rPr>
              <w:t>ההפניה צריכה להיות לסעיף 9.4  (ולא לסעיף 9.3).</w:t>
            </w:r>
          </w:p>
        </w:tc>
        <w:tc>
          <w:tcPr>
            <w:tcW w:w="2235" w:type="dxa"/>
          </w:tcPr>
          <w:p w14:paraId="7C97EA5C" w14:textId="77777777" w:rsidR="00297CA9"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המדובר </w:t>
            </w:r>
            <w:r>
              <w:rPr>
                <w:rFonts w:asciiTheme="minorHAnsi" w:hAnsiTheme="minorHAnsi" w:cs="David" w:hint="cs"/>
                <w:bCs w:val="0"/>
                <w:color w:val="auto"/>
                <w:sz w:val="24"/>
                <w:szCs w:val="24"/>
                <w:rtl/>
                <w:lang w:eastAsia="en-US"/>
              </w:rPr>
              <w:t xml:space="preserve">בטעות סופר </w:t>
            </w:r>
            <w:r>
              <w:rPr>
                <w:rFonts w:ascii="David" w:hAnsi="David" w:cs="David" w:hint="cs"/>
                <w:bCs w:val="0"/>
                <w:color w:val="auto"/>
                <w:sz w:val="24"/>
                <w:szCs w:val="24"/>
                <w:rtl/>
                <w:lang w:eastAsia="en-US"/>
              </w:rPr>
              <w:t xml:space="preserve">יעודכן במסמכי המכרז </w:t>
            </w:r>
          </w:p>
          <w:p w14:paraId="6B06B478" w14:textId="77777777" w:rsidR="00297CA9" w:rsidRPr="00E453C7" w:rsidRDefault="00297CA9" w:rsidP="0098597C">
            <w:pPr>
              <w:rPr>
                <w:rFonts w:ascii="David" w:hAnsi="David" w:cs="David"/>
                <w:bCs w:val="0"/>
                <w:color w:val="auto"/>
                <w:sz w:val="24"/>
                <w:szCs w:val="24"/>
                <w:rtl/>
                <w:lang w:eastAsia="en-US"/>
              </w:rPr>
            </w:pPr>
          </w:p>
        </w:tc>
      </w:tr>
      <w:tr w:rsidR="00297CA9" w:rsidRPr="004C10B8" w14:paraId="3229D688" w14:textId="77777777" w:rsidTr="0098597C">
        <w:tc>
          <w:tcPr>
            <w:tcW w:w="1296" w:type="dxa"/>
          </w:tcPr>
          <w:p w14:paraId="53E77D19"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72B71ACB" w14:textId="77777777" w:rsidR="00297CA9" w:rsidRPr="00E83963" w:rsidRDefault="00297CA9" w:rsidP="0098597C">
            <w:pPr>
              <w:rPr>
                <w:rFonts w:cs="David"/>
                <w:b/>
                <w:bCs w:val="0"/>
                <w:sz w:val="24"/>
                <w:szCs w:val="24"/>
                <w:rtl/>
              </w:rPr>
            </w:pPr>
            <w:r w:rsidRPr="00E83963">
              <w:rPr>
                <w:rFonts w:cs="David" w:hint="cs"/>
                <w:b/>
                <w:bCs w:val="0"/>
                <w:sz w:val="24"/>
                <w:szCs w:val="24"/>
                <w:rtl/>
              </w:rPr>
              <w:t>11.3.2.4.1</w:t>
            </w:r>
          </w:p>
        </w:tc>
        <w:tc>
          <w:tcPr>
            <w:tcW w:w="3969" w:type="dxa"/>
          </w:tcPr>
          <w:p w14:paraId="758BE178" w14:textId="77777777" w:rsidR="00297CA9" w:rsidRPr="00E83963" w:rsidRDefault="00297CA9" w:rsidP="0098597C">
            <w:pPr>
              <w:rPr>
                <w:rFonts w:cs="David"/>
                <w:b/>
                <w:bCs w:val="0"/>
                <w:sz w:val="24"/>
                <w:szCs w:val="24"/>
                <w:rtl/>
              </w:rPr>
            </w:pPr>
            <w:r w:rsidRPr="00E83963">
              <w:rPr>
                <w:rFonts w:cs="David" w:hint="cs"/>
                <w:b/>
                <w:bCs w:val="0"/>
                <w:sz w:val="24"/>
                <w:szCs w:val="24"/>
                <w:rtl/>
              </w:rPr>
              <w:t>ההפניה צריכה להיות לסעיף 9.4  (ולא לסעיף 9.3).</w:t>
            </w:r>
          </w:p>
        </w:tc>
        <w:tc>
          <w:tcPr>
            <w:tcW w:w="2235" w:type="dxa"/>
          </w:tcPr>
          <w:p w14:paraId="12559F06" w14:textId="77777777" w:rsidR="00297CA9"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המדובר</w:t>
            </w:r>
            <w:r>
              <w:rPr>
                <w:rFonts w:asciiTheme="minorHAnsi" w:hAnsiTheme="minorHAnsi" w:cs="David" w:hint="cs"/>
                <w:bCs w:val="0"/>
                <w:color w:val="auto"/>
                <w:sz w:val="24"/>
                <w:szCs w:val="24"/>
                <w:rtl/>
                <w:lang w:eastAsia="en-US"/>
              </w:rPr>
              <w:t xml:space="preserve"> בטעות סופר </w:t>
            </w:r>
            <w:r>
              <w:rPr>
                <w:rFonts w:ascii="David" w:hAnsi="David" w:cs="David" w:hint="cs"/>
                <w:bCs w:val="0"/>
                <w:color w:val="auto"/>
                <w:sz w:val="24"/>
                <w:szCs w:val="24"/>
                <w:rtl/>
                <w:lang w:eastAsia="en-US"/>
              </w:rPr>
              <w:t xml:space="preserve">יעודכן במסמכי המכרז </w:t>
            </w:r>
          </w:p>
          <w:p w14:paraId="79C26857" w14:textId="77777777" w:rsidR="00297CA9" w:rsidRPr="00E453C7" w:rsidRDefault="00297CA9" w:rsidP="0098597C">
            <w:pPr>
              <w:rPr>
                <w:rFonts w:ascii="David" w:hAnsi="David" w:cs="David"/>
                <w:bCs w:val="0"/>
                <w:color w:val="auto"/>
                <w:sz w:val="24"/>
                <w:szCs w:val="24"/>
                <w:rtl/>
                <w:lang w:eastAsia="en-US"/>
              </w:rPr>
            </w:pPr>
          </w:p>
        </w:tc>
      </w:tr>
      <w:tr w:rsidR="00297CA9" w:rsidRPr="004C10B8" w14:paraId="5BD38501" w14:textId="77777777" w:rsidTr="0098597C">
        <w:tc>
          <w:tcPr>
            <w:tcW w:w="1296" w:type="dxa"/>
          </w:tcPr>
          <w:p w14:paraId="0A17DBE1"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505AEA41" w14:textId="77777777" w:rsidR="00297CA9" w:rsidRPr="00E83963" w:rsidRDefault="00297CA9" w:rsidP="0098597C">
            <w:pPr>
              <w:rPr>
                <w:rFonts w:cs="David"/>
                <w:b/>
                <w:bCs w:val="0"/>
                <w:sz w:val="24"/>
                <w:szCs w:val="24"/>
                <w:rtl/>
              </w:rPr>
            </w:pPr>
            <w:r w:rsidRPr="00E83963">
              <w:rPr>
                <w:rFonts w:cs="David" w:hint="cs"/>
                <w:b/>
                <w:bCs w:val="0"/>
                <w:sz w:val="24"/>
                <w:szCs w:val="24"/>
                <w:rtl/>
              </w:rPr>
              <w:t>11.3.2.5.1</w:t>
            </w:r>
          </w:p>
        </w:tc>
        <w:tc>
          <w:tcPr>
            <w:tcW w:w="3969" w:type="dxa"/>
          </w:tcPr>
          <w:p w14:paraId="4AD99D33" w14:textId="77777777" w:rsidR="00297CA9" w:rsidRPr="00E83963" w:rsidRDefault="00297CA9" w:rsidP="0098597C">
            <w:pPr>
              <w:rPr>
                <w:rFonts w:cs="David"/>
                <w:b/>
                <w:bCs w:val="0"/>
                <w:sz w:val="24"/>
                <w:szCs w:val="24"/>
                <w:rtl/>
              </w:rPr>
            </w:pPr>
            <w:r w:rsidRPr="00E83963">
              <w:rPr>
                <w:rFonts w:cs="David" w:hint="cs"/>
                <w:b/>
                <w:bCs w:val="0"/>
                <w:sz w:val="24"/>
                <w:szCs w:val="24"/>
                <w:rtl/>
              </w:rPr>
              <w:t>ההפניה צריכה להיות לסעיף 9.4  (ולא לסעיף 9.3).</w:t>
            </w:r>
          </w:p>
        </w:tc>
        <w:tc>
          <w:tcPr>
            <w:tcW w:w="2235" w:type="dxa"/>
          </w:tcPr>
          <w:p w14:paraId="19708259" w14:textId="77777777" w:rsidR="00297CA9"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המדובר </w:t>
            </w:r>
            <w:r>
              <w:rPr>
                <w:rFonts w:asciiTheme="minorHAnsi" w:hAnsiTheme="minorHAnsi" w:cs="David" w:hint="cs"/>
                <w:bCs w:val="0"/>
                <w:color w:val="auto"/>
                <w:sz w:val="24"/>
                <w:szCs w:val="24"/>
                <w:rtl/>
                <w:lang w:eastAsia="en-US"/>
              </w:rPr>
              <w:t xml:space="preserve">בטעות סופר </w:t>
            </w:r>
            <w:r>
              <w:rPr>
                <w:rFonts w:ascii="David" w:hAnsi="David" w:cs="David" w:hint="cs"/>
                <w:bCs w:val="0"/>
                <w:color w:val="auto"/>
                <w:sz w:val="24"/>
                <w:szCs w:val="24"/>
                <w:rtl/>
                <w:lang w:eastAsia="en-US"/>
              </w:rPr>
              <w:t xml:space="preserve">יעודכן במסמכי המכרז </w:t>
            </w:r>
          </w:p>
          <w:p w14:paraId="0C455B7D" w14:textId="77777777" w:rsidR="00297CA9" w:rsidRPr="00E453C7" w:rsidRDefault="00297CA9" w:rsidP="0098597C">
            <w:pPr>
              <w:rPr>
                <w:rFonts w:ascii="David" w:hAnsi="David" w:cs="David"/>
                <w:bCs w:val="0"/>
                <w:color w:val="auto"/>
                <w:sz w:val="24"/>
                <w:szCs w:val="24"/>
                <w:rtl/>
                <w:lang w:eastAsia="en-US"/>
              </w:rPr>
            </w:pPr>
          </w:p>
        </w:tc>
      </w:tr>
      <w:tr w:rsidR="00297CA9" w:rsidRPr="004C10B8" w14:paraId="716AD1D3" w14:textId="77777777" w:rsidTr="0098597C">
        <w:tc>
          <w:tcPr>
            <w:tcW w:w="1296" w:type="dxa"/>
          </w:tcPr>
          <w:p w14:paraId="5CA252D9"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5A5146B7" w14:textId="77777777" w:rsidR="00297CA9" w:rsidRPr="00E83963" w:rsidRDefault="00297CA9" w:rsidP="0098597C">
            <w:pPr>
              <w:rPr>
                <w:rFonts w:cs="David"/>
                <w:b/>
                <w:bCs w:val="0"/>
                <w:sz w:val="24"/>
                <w:szCs w:val="24"/>
                <w:rtl/>
              </w:rPr>
            </w:pPr>
            <w:r w:rsidRPr="00E83963">
              <w:rPr>
                <w:rFonts w:cs="David" w:hint="cs"/>
                <w:b/>
                <w:bCs w:val="0"/>
                <w:sz w:val="24"/>
                <w:szCs w:val="24"/>
                <w:rtl/>
              </w:rPr>
              <w:t>11.4</w:t>
            </w:r>
          </w:p>
        </w:tc>
        <w:tc>
          <w:tcPr>
            <w:tcW w:w="3969" w:type="dxa"/>
          </w:tcPr>
          <w:p w14:paraId="7B12CC4B" w14:textId="77777777" w:rsidR="00297CA9" w:rsidRPr="00E83963" w:rsidRDefault="00297CA9" w:rsidP="0098597C">
            <w:pPr>
              <w:rPr>
                <w:rFonts w:cs="David"/>
                <w:b/>
                <w:bCs w:val="0"/>
                <w:sz w:val="24"/>
                <w:szCs w:val="24"/>
                <w:rtl/>
              </w:rPr>
            </w:pPr>
            <w:r w:rsidRPr="00E83963">
              <w:rPr>
                <w:rFonts w:cs="David" w:hint="cs"/>
                <w:b/>
                <w:bCs w:val="0"/>
                <w:sz w:val="24"/>
                <w:szCs w:val="24"/>
                <w:rtl/>
              </w:rPr>
              <w:t>ההפניה צריכה להיות לסעיף 11.3.3  (ולא לסעיף 11.2.3).</w:t>
            </w:r>
          </w:p>
        </w:tc>
        <w:tc>
          <w:tcPr>
            <w:tcW w:w="2235" w:type="dxa"/>
          </w:tcPr>
          <w:p w14:paraId="1B345614" w14:textId="77777777" w:rsidR="00297CA9"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המדובר </w:t>
            </w:r>
            <w:r>
              <w:rPr>
                <w:rFonts w:asciiTheme="minorHAnsi" w:hAnsiTheme="minorHAnsi" w:cs="David" w:hint="cs"/>
                <w:bCs w:val="0"/>
                <w:color w:val="auto"/>
                <w:sz w:val="24"/>
                <w:szCs w:val="24"/>
                <w:rtl/>
                <w:lang w:eastAsia="en-US"/>
              </w:rPr>
              <w:t xml:space="preserve">בטעות סופר </w:t>
            </w:r>
            <w:r>
              <w:rPr>
                <w:rFonts w:ascii="David" w:hAnsi="David" w:cs="David" w:hint="cs"/>
                <w:bCs w:val="0"/>
                <w:color w:val="auto"/>
                <w:sz w:val="24"/>
                <w:szCs w:val="24"/>
                <w:rtl/>
                <w:lang w:eastAsia="en-US"/>
              </w:rPr>
              <w:t xml:space="preserve">יעודכן במסמכי המכרז </w:t>
            </w:r>
          </w:p>
          <w:p w14:paraId="41D7086B" w14:textId="77777777" w:rsidR="00297CA9" w:rsidRPr="00E453C7" w:rsidRDefault="00297CA9" w:rsidP="0098597C">
            <w:pPr>
              <w:rPr>
                <w:rFonts w:ascii="David" w:hAnsi="David" w:cs="David"/>
                <w:bCs w:val="0"/>
                <w:color w:val="auto"/>
                <w:sz w:val="24"/>
                <w:szCs w:val="24"/>
                <w:rtl/>
                <w:lang w:eastAsia="en-US"/>
              </w:rPr>
            </w:pPr>
          </w:p>
        </w:tc>
      </w:tr>
      <w:tr w:rsidR="00297CA9" w:rsidRPr="004C10B8" w14:paraId="5A561EDD" w14:textId="77777777" w:rsidTr="0098597C">
        <w:tc>
          <w:tcPr>
            <w:tcW w:w="1296" w:type="dxa"/>
          </w:tcPr>
          <w:p w14:paraId="2A008D81"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72415F75" w14:textId="77777777" w:rsidR="00297CA9" w:rsidRPr="00E83963" w:rsidRDefault="00297CA9" w:rsidP="0098597C">
            <w:pPr>
              <w:rPr>
                <w:rFonts w:cs="David"/>
                <w:b/>
                <w:bCs w:val="0"/>
                <w:sz w:val="24"/>
                <w:szCs w:val="24"/>
                <w:rtl/>
              </w:rPr>
            </w:pPr>
            <w:r w:rsidRPr="00E83963">
              <w:rPr>
                <w:rFonts w:cs="David" w:hint="cs"/>
                <w:b/>
                <w:bCs w:val="0"/>
                <w:sz w:val="24"/>
                <w:szCs w:val="24"/>
                <w:rtl/>
              </w:rPr>
              <w:t>11.4.2</w:t>
            </w:r>
          </w:p>
        </w:tc>
        <w:tc>
          <w:tcPr>
            <w:tcW w:w="3969" w:type="dxa"/>
          </w:tcPr>
          <w:p w14:paraId="50F8044A" w14:textId="77777777" w:rsidR="00297CA9" w:rsidRPr="00E83963" w:rsidRDefault="00297CA9" w:rsidP="0098597C">
            <w:pPr>
              <w:pStyle w:val="a9"/>
              <w:spacing w:before="60"/>
              <w:ind w:left="0"/>
              <w:contextualSpacing w:val="0"/>
              <w:jc w:val="both"/>
              <w:rPr>
                <w:rFonts w:cs="David"/>
                <w:b/>
                <w:bCs w:val="0"/>
                <w:sz w:val="24"/>
                <w:szCs w:val="24"/>
                <w:rtl/>
              </w:rPr>
            </w:pPr>
            <w:r w:rsidRPr="00E83963">
              <w:rPr>
                <w:rFonts w:cs="David" w:hint="cs"/>
                <w:b/>
                <w:bCs w:val="0"/>
                <w:sz w:val="24"/>
                <w:szCs w:val="24"/>
                <w:rtl/>
              </w:rPr>
              <w:t>"לאחר</w:t>
            </w:r>
            <w:r w:rsidRPr="00E83963">
              <w:rPr>
                <w:rFonts w:cs="David"/>
                <w:b/>
                <w:bCs w:val="0"/>
                <w:sz w:val="24"/>
                <w:szCs w:val="24"/>
                <w:rtl/>
              </w:rPr>
              <w:t xml:space="preserve"> </w:t>
            </w:r>
            <w:r w:rsidRPr="00E83963">
              <w:rPr>
                <w:rFonts w:cs="David" w:hint="cs"/>
                <w:b/>
                <w:bCs w:val="0"/>
                <w:sz w:val="24"/>
                <w:szCs w:val="24"/>
                <w:rtl/>
              </w:rPr>
              <w:t>אישור</w:t>
            </w:r>
            <w:r w:rsidRPr="00E83963">
              <w:rPr>
                <w:rFonts w:cs="David"/>
                <w:b/>
                <w:bCs w:val="0"/>
                <w:sz w:val="24"/>
                <w:szCs w:val="24"/>
                <w:rtl/>
              </w:rPr>
              <w:t xml:space="preserve"> </w:t>
            </w:r>
            <w:r w:rsidRPr="00E83963">
              <w:rPr>
                <w:rFonts w:cs="David" w:hint="cs"/>
                <w:b/>
                <w:bCs w:val="0"/>
                <w:sz w:val="24"/>
                <w:szCs w:val="24"/>
                <w:rtl/>
              </w:rPr>
              <w:t>ועדת</w:t>
            </w:r>
            <w:r w:rsidRPr="00E83963">
              <w:rPr>
                <w:rFonts w:cs="David"/>
                <w:b/>
                <w:bCs w:val="0"/>
                <w:sz w:val="24"/>
                <w:szCs w:val="24"/>
                <w:rtl/>
              </w:rPr>
              <w:t xml:space="preserve"> </w:t>
            </w:r>
            <w:r w:rsidRPr="00E83963">
              <w:rPr>
                <w:rFonts w:cs="David" w:hint="cs"/>
                <w:b/>
                <w:bCs w:val="0"/>
                <w:sz w:val="24"/>
                <w:szCs w:val="24"/>
                <w:rtl/>
              </w:rPr>
              <w:t>המכרזים</w:t>
            </w:r>
            <w:r w:rsidRPr="00E83963">
              <w:rPr>
                <w:rFonts w:cs="David"/>
                <w:b/>
                <w:bCs w:val="0"/>
                <w:sz w:val="24"/>
                <w:szCs w:val="24"/>
                <w:rtl/>
              </w:rPr>
              <w:t xml:space="preserve"> </w:t>
            </w:r>
            <w:r w:rsidRPr="00E83963">
              <w:rPr>
                <w:rFonts w:cs="David" w:hint="cs"/>
                <w:b/>
                <w:bCs w:val="0"/>
                <w:sz w:val="24"/>
                <w:szCs w:val="24"/>
                <w:rtl/>
              </w:rPr>
              <w:t>את</w:t>
            </w:r>
            <w:r w:rsidRPr="00E83963">
              <w:rPr>
                <w:rFonts w:cs="David"/>
                <w:b/>
                <w:bCs w:val="0"/>
                <w:sz w:val="24"/>
                <w:szCs w:val="24"/>
                <w:rtl/>
              </w:rPr>
              <w:t xml:space="preserve"> </w:t>
            </w:r>
            <w:r w:rsidRPr="00E83963">
              <w:rPr>
                <w:rFonts w:cs="David" w:hint="cs"/>
                <w:b/>
                <w:bCs w:val="0"/>
                <w:sz w:val="24"/>
                <w:szCs w:val="24"/>
                <w:rtl/>
              </w:rPr>
              <w:t>ציוני</w:t>
            </w:r>
            <w:r w:rsidRPr="00E83963">
              <w:rPr>
                <w:rFonts w:cs="David"/>
                <w:b/>
                <w:bCs w:val="0"/>
                <w:sz w:val="24"/>
                <w:szCs w:val="24"/>
                <w:rtl/>
              </w:rPr>
              <w:t xml:space="preserve"> </w:t>
            </w:r>
            <w:r w:rsidRPr="00E83963">
              <w:rPr>
                <w:rFonts w:cs="David" w:hint="cs"/>
                <w:b/>
                <w:bCs w:val="0"/>
                <w:sz w:val="24"/>
                <w:szCs w:val="24"/>
                <w:rtl/>
              </w:rPr>
              <w:t>האיכות</w:t>
            </w:r>
            <w:r w:rsidRPr="00E83963">
              <w:rPr>
                <w:rFonts w:cs="David"/>
                <w:b/>
                <w:bCs w:val="0"/>
                <w:sz w:val="24"/>
                <w:szCs w:val="24"/>
                <w:rtl/>
              </w:rPr>
              <w:t xml:space="preserve">, </w:t>
            </w:r>
            <w:r w:rsidRPr="00E83963">
              <w:rPr>
                <w:rFonts w:cs="David" w:hint="cs"/>
                <w:b/>
                <w:bCs w:val="0"/>
                <w:sz w:val="24"/>
                <w:szCs w:val="24"/>
                <w:rtl/>
              </w:rPr>
              <w:t>תיפתחנה</w:t>
            </w:r>
            <w:r w:rsidRPr="00E83963">
              <w:rPr>
                <w:rFonts w:cs="David"/>
                <w:b/>
                <w:bCs w:val="0"/>
                <w:sz w:val="24"/>
                <w:szCs w:val="24"/>
                <w:rtl/>
              </w:rPr>
              <w:t xml:space="preserve"> </w:t>
            </w:r>
            <w:r w:rsidRPr="00E83963">
              <w:rPr>
                <w:rFonts w:cs="David" w:hint="cs"/>
                <w:b/>
                <w:bCs w:val="0"/>
                <w:sz w:val="24"/>
                <w:szCs w:val="24"/>
                <w:rtl/>
              </w:rPr>
              <w:t>לכל</w:t>
            </w:r>
            <w:r w:rsidRPr="00E83963">
              <w:rPr>
                <w:rFonts w:cs="David"/>
                <w:b/>
                <w:bCs w:val="0"/>
                <w:sz w:val="24"/>
                <w:szCs w:val="24"/>
                <w:rtl/>
              </w:rPr>
              <w:t xml:space="preserve"> </w:t>
            </w:r>
            <w:r w:rsidRPr="00E83963">
              <w:rPr>
                <w:rFonts w:cs="David" w:hint="cs"/>
                <w:b/>
                <w:bCs w:val="0"/>
                <w:sz w:val="24"/>
                <w:szCs w:val="24"/>
                <w:rtl/>
              </w:rPr>
              <w:t>היותר</w:t>
            </w:r>
            <w:r w:rsidRPr="00E83963">
              <w:rPr>
                <w:rFonts w:cs="David"/>
                <w:b/>
                <w:bCs w:val="0"/>
                <w:sz w:val="24"/>
                <w:szCs w:val="24"/>
                <w:rtl/>
              </w:rPr>
              <w:t xml:space="preserve">, </w:t>
            </w:r>
            <w:r w:rsidRPr="00E83963">
              <w:rPr>
                <w:rFonts w:cs="David" w:hint="cs"/>
                <w:b/>
                <w:bCs w:val="0"/>
                <w:sz w:val="24"/>
                <w:szCs w:val="24"/>
                <w:rtl/>
              </w:rPr>
              <w:t>מעטפות המחיר</w:t>
            </w:r>
            <w:r w:rsidRPr="00E83963">
              <w:rPr>
                <w:rFonts w:cs="David"/>
                <w:b/>
                <w:bCs w:val="0"/>
                <w:sz w:val="24"/>
                <w:szCs w:val="24"/>
                <w:rtl/>
              </w:rPr>
              <w:t xml:space="preserve"> </w:t>
            </w:r>
            <w:r w:rsidRPr="00E83963">
              <w:rPr>
                <w:rFonts w:cs="David" w:hint="cs"/>
                <w:b/>
                <w:bCs w:val="0"/>
                <w:sz w:val="24"/>
                <w:szCs w:val="24"/>
                <w:rtl/>
              </w:rPr>
              <w:t>של</w:t>
            </w:r>
            <w:r w:rsidRPr="00E83963">
              <w:rPr>
                <w:rFonts w:cs="David"/>
                <w:b/>
                <w:bCs w:val="0"/>
                <w:sz w:val="24"/>
                <w:szCs w:val="24"/>
                <w:rtl/>
              </w:rPr>
              <w:t xml:space="preserve"> 4 </w:t>
            </w:r>
            <w:r w:rsidRPr="00E83963">
              <w:rPr>
                <w:rFonts w:cs="David" w:hint="cs"/>
                <w:b/>
                <w:bCs w:val="0"/>
                <w:sz w:val="24"/>
                <w:szCs w:val="24"/>
                <w:rtl/>
              </w:rPr>
              <w:t>המציעים</w:t>
            </w:r>
            <w:r w:rsidRPr="00E83963">
              <w:rPr>
                <w:rFonts w:cs="David"/>
                <w:b/>
                <w:bCs w:val="0"/>
                <w:sz w:val="24"/>
                <w:szCs w:val="24"/>
                <w:rtl/>
              </w:rPr>
              <w:t xml:space="preserve"> </w:t>
            </w:r>
            <w:r w:rsidRPr="00E83963">
              <w:rPr>
                <w:rFonts w:cs="David" w:hint="cs"/>
                <w:b/>
                <w:bCs w:val="0"/>
                <w:sz w:val="24"/>
                <w:szCs w:val="24"/>
                <w:rtl/>
              </w:rPr>
              <w:t>שעברו</w:t>
            </w:r>
            <w:r w:rsidRPr="00E83963">
              <w:rPr>
                <w:rFonts w:cs="David"/>
                <w:b/>
                <w:bCs w:val="0"/>
                <w:sz w:val="24"/>
                <w:szCs w:val="24"/>
                <w:rtl/>
              </w:rPr>
              <w:t xml:space="preserve"> </w:t>
            </w:r>
            <w:r w:rsidRPr="00E83963">
              <w:rPr>
                <w:rFonts w:cs="David" w:hint="cs"/>
                <w:b/>
                <w:bCs w:val="0"/>
                <w:sz w:val="24"/>
                <w:szCs w:val="24"/>
                <w:rtl/>
              </w:rPr>
              <w:t>את</w:t>
            </w:r>
            <w:r w:rsidRPr="00E83963">
              <w:rPr>
                <w:rFonts w:cs="David"/>
                <w:b/>
                <w:bCs w:val="0"/>
                <w:sz w:val="24"/>
                <w:szCs w:val="24"/>
                <w:rtl/>
              </w:rPr>
              <w:t xml:space="preserve"> </w:t>
            </w:r>
            <w:r w:rsidRPr="00E83963">
              <w:rPr>
                <w:rFonts w:cs="David" w:hint="cs"/>
                <w:b/>
                <w:bCs w:val="0"/>
                <w:sz w:val="24"/>
                <w:szCs w:val="24"/>
                <w:rtl/>
              </w:rPr>
              <w:t>השלב</w:t>
            </w:r>
            <w:r w:rsidRPr="00E83963">
              <w:rPr>
                <w:rFonts w:cs="David"/>
                <w:b/>
                <w:bCs w:val="0"/>
                <w:sz w:val="24"/>
                <w:szCs w:val="24"/>
                <w:rtl/>
              </w:rPr>
              <w:t xml:space="preserve"> </w:t>
            </w:r>
            <w:r w:rsidRPr="00E83963">
              <w:rPr>
                <w:rFonts w:cs="David" w:hint="cs"/>
                <w:b/>
                <w:bCs w:val="0"/>
                <w:sz w:val="24"/>
                <w:szCs w:val="24"/>
                <w:rtl/>
              </w:rPr>
              <w:t>השני</w:t>
            </w:r>
            <w:r w:rsidRPr="00E83963">
              <w:rPr>
                <w:rFonts w:cs="David"/>
                <w:b/>
                <w:bCs w:val="0"/>
                <w:sz w:val="24"/>
                <w:szCs w:val="24"/>
                <w:rtl/>
              </w:rPr>
              <w:t xml:space="preserve"> </w:t>
            </w:r>
            <w:r w:rsidRPr="00E83963">
              <w:rPr>
                <w:rFonts w:cs="David" w:hint="cs"/>
                <w:b/>
                <w:bCs w:val="0"/>
                <w:sz w:val="24"/>
                <w:szCs w:val="24"/>
                <w:rtl/>
              </w:rPr>
              <w:t>בהתאם</w:t>
            </w:r>
            <w:r w:rsidRPr="00E83963">
              <w:rPr>
                <w:rFonts w:cs="David"/>
                <w:b/>
                <w:bCs w:val="0"/>
                <w:sz w:val="24"/>
                <w:szCs w:val="24"/>
                <w:rtl/>
              </w:rPr>
              <w:t xml:space="preserve"> </w:t>
            </w:r>
            <w:r w:rsidRPr="00E83963">
              <w:rPr>
                <w:rFonts w:cs="David" w:hint="cs"/>
                <w:b/>
                <w:bCs w:val="0"/>
                <w:sz w:val="24"/>
                <w:szCs w:val="24"/>
                <w:rtl/>
              </w:rPr>
              <w:t>לסעיף</w:t>
            </w:r>
            <w:r w:rsidRPr="00E83963">
              <w:rPr>
                <w:rFonts w:cs="David"/>
                <w:b/>
                <w:bCs w:val="0"/>
                <w:sz w:val="24"/>
                <w:szCs w:val="24"/>
                <w:rtl/>
              </w:rPr>
              <w:t xml:space="preserve"> 11.1 </w:t>
            </w:r>
            <w:r w:rsidRPr="00E83963">
              <w:rPr>
                <w:rFonts w:cs="David" w:hint="cs"/>
                <w:b/>
                <w:bCs w:val="0"/>
                <w:sz w:val="24"/>
                <w:szCs w:val="24"/>
                <w:rtl/>
              </w:rPr>
              <w:t>לעיל</w:t>
            </w:r>
            <w:r w:rsidRPr="00E83963">
              <w:rPr>
                <w:rFonts w:cs="David"/>
                <w:b/>
                <w:bCs w:val="0"/>
                <w:sz w:val="24"/>
                <w:szCs w:val="24"/>
                <w:rtl/>
              </w:rPr>
              <w:t>,</w:t>
            </w:r>
            <w:r w:rsidRPr="00E83963">
              <w:rPr>
                <w:rFonts w:cs="David" w:hint="cs"/>
                <w:b/>
                <w:bCs w:val="0"/>
                <w:sz w:val="24"/>
                <w:szCs w:val="24"/>
                <w:rtl/>
              </w:rPr>
              <w:t xml:space="preserve"> ותשוקלל</w:t>
            </w:r>
            <w:r w:rsidRPr="00E83963">
              <w:rPr>
                <w:rFonts w:cs="David"/>
                <w:b/>
                <w:bCs w:val="0"/>
                <w:sz w:val="24"/>
                <w:szCs w:val="24"/>
                <w:rtl/>
              </w:rPr>
              <w:t xml:space="preserve"> </w:t>
            </w:r>
            <w:r w:rsidRPr="00E83963">
              <w:rPr>
                <w:rFonts w:cs="David" w:hint="cs"/>
                <w:b/>
                <w:bCs w:val="0"/>
                <w:sz w:val="24"/>
                <w:szCs w:val="24"/>
                <w:rtl/>
              </w:rPr>
              <w:t>הצעת</w:t>
            </w:r>
            <w:r w:rsidRPr="00E83963">
              <w:rPr>
                <w:rFonts w:cs="David"/>
                <w:b/>
                <w:bCs w:val="0"/>
                <w:sz w:val="24"/>
                <w:szCs w:val="24"/>
                <w:rtl/>
              </w:rPr>
              <w:t xml:space="preserve"> </w:t>
            </w:r>
            <w:r w:rsidRPr="00E83963">
              <w:rPr>
                <w:rFonts w:cs="David" w:hint="cs"/>
                <w:b/>
                <w:bCs w:val="0"/>
                <w:sz w:val="24"/>
                <w:szCs w:val="24"/>
                <w:rtl/>
              </w:rPr>
              <w:t>המחיר</w:t>
            </w:r>
            <w:r w:rsidRPr="00E83963">
              <w:rPr>
                <w:rFonts w:cs="David"/>
                <w:b/>
                <w:bCs w:val="0"/>
                <w:sz w:val="24"/>
                <w:szCs w:val="24"/>
                <w:rtl/>
              </w:rPr>
              <w:t xml:space="preserve"> </w:t>
            </w:r>
            <w:r w:rsidRPr="00E83963">
              <w:rPr>
                <w:rFonts w:cs="David" w:hint="cs"/>
                <w:b/>
                <w:bCs w:val="0"/>
                <w:sz w:val="24"/>
                <w:szCs w:val="24"/>
                <w:rtl/>
              </w:rPr>
              <w:t>שהוגשה</w:t>
            </w:r>
            <w:r w:rsidRPr="00E83963">
              <w:rPr>
                <w:rFonts w:cs="David"/>
                <w:b/>
                <w:bCs w:val="0"/>
                <w:sz w:val="24"/>
                <w:szCs w:val="24"/>
                <w:rtl/>
              </w:rPr>
              <w:t xml:space="preserve"> </w:t>
            </w:r>
            <w:r w:rsidRPr="00E83963">
              <w:rPr>
                <w:rFonts w:cs="David" w:hint="cs"/>
                <w:b/>
                <w:bCs w:val="0"/>
                <w:sz w:val="24"/>
                <w:szCs w:val="24"/>
                <w:rtl/>
              </w:rPr>
              <w:t>על</w:t>
            </w:r>
            <w:r w:rsidRPr="00E83963">
              <w:rPr>
                <w:rFonts w:cs="David"/>
                <w:b/>
                <w:bCs w:val="0"/>
                <w:sz w:val="24"/>
                <w:szCs w:val="24"/>
                <w:rtl/>
              </w:rPr>
              <w:t xml:space="preserve"> </w:t>
            </w:r>
            <w:r w:rsidRPr="00E83963">
              <w:rPr>
                <w:rFonts w:cs="David" w:hint="cs"/>
                <w:b/>
                <w:bCs w:val="0"/>
                <w:sz w:val="24"/>
                <w:szCs w:val="24"/>
                <w:rtl/>
              </w:rPr>
              <w:t>ידי</w:t>
            </w:r>
            <w:r w:rsidRPr="00E83963">
              <w:rPr>
                <w:rFonts w:cs="David"/>
                <w:b/>
                <w:bCs w:val="0"/>
                <w:sz w:val="24"/>
                <w:szCs w:val="24"/>
                <w:rtl/>
              </w:rPr>
              <w:t xml:space="preserve"> </w:t>
            </w:r>
            <w:r w:rsidRPr="00E83963">
              <w:rPr>
                <w:rFonts w:cs="David" w:hint="cs"/>
                <w:b/>
                <w:bCs w:val="0"/>
                <w:sz w:val="24"/>
                <w:szCs w:val="24"/>
                <w:rtl/>
              </w:rPr>
              <w:t>המציע</w:t>
            </w:r>
            <w:r w:rsidRPr="00E83963">
              <w:rPr>
                <w:rFonts w:cs="David"/>
                <w:b/>
                <w:bCs w:val="0"/>
                <w:sz w:val="24"/>
                <w:szCs w:val="24"/>
                <w:rtl/>
              </w:rPr>
              <w:t xml:space="preserve"> </w:t>
            </w:r>
            <w:r w:rsidRPr="00E83963">
              <w:rPr>
                <w:rFonts w:cs="David" w:hint="cs"/>
                <w:b/>
                <w:bCs w:val="0"/>
                <w:sz w:val="24"/>
                <w:szCs w:val="24"/>
                <w:rtl/>
              </w:rPr>
              <w:t>(נספח</w:t>
            </w:r>
            <w:r w:rsidRPr="00E83963">
              <w:rPr>
                <w:rFonts w:cs="David"/>
                <w:b/>
                <w:bCs w:val="0"/>
                <w:sz w:val="24"/>
                <w:szCs w:val="24"/>
                <w:rtl/>
              </w:rPr>
              <w:t xml:space="preserve"> 16 </w:t>
            </w:r>
            <w:r w:rsidRPr="00E83963">
              <w:rPr>
                <w:rFonts w:cs="David" w:hint="cs"/>
                <w:b/>
                <w:bCs w:val="0"/>
                <w:sz w:val="24"/>
                <w:szCs w:val="24"/>
                <w:rtl/>
              </w:rPr>
              <w:t>טופס</w:t>
            </w:r>
            <w:r w:rsidRPr="00E83963">
              <w:rPr>
                <w:rFonts w:cs="David"/>
                <w:b/>
                <w:bCs w:val="0"/>
                <w:sz w:val="24"/>
                <w:szCs w:val="24"/>
                <w:rtl/>
              </w:rPr>
              <w:t xml:space="preserve"> </w:t>
            </w:r>
            <w:r w:rsidRPr="00E83963">
              <w:rPr>
                <w:rFonts w:cs="David" w:hint="cs"/>
                <w:b/>
                <w:bCs w:val="0"/>
                <w:sz w:val="24"/>
                <w:szCs w:val="24"/>
                <w:rtl/>
              </w:rPr>
              <w:t>הצעת</w:t>
            </w:r>
            <w:r w:rsidRPr="00E83963">
              <w:rPr>
                <w:rFonts w:cs="David"/>
                <w:b/>
                <w:bCs w:val="0"/>
                <w:sz w:val="24"/>
                <w:szCs w:val="24"/>
                <w:rtl/>
              </w:rPr>
              <w:t xml:space="preserve"> </w:t>
            </w:r>
            <w:r w:rsidRPr="00E83963">
              <w:rPr>
                <w:rFonts w:cs="David" w:hint="cs"/>
                <w:b/>
                <w:bCs w:val="0"/>
                <w:sz w:val="24"/>
                <w:szCs w:val="24"/>
                <w:rtl/>
              </w:rPr>
              <w:t>המחיר)"</w:t>
            </w:r>
          </w:p>
          <w:p w14:paraId="55C95D3A" w14:textId="77777777" w:rsidR="00297CA9" w:rsidRPr="00E83963" w:rsidRDefault="00297CA9" w:rsidP="00297CA9">
            <w:pPr>
              <w:pStyle w:val="a9"/>
              <w:numPr>
                <w:ilvl w:val="0"/>
                <w:numId w:val="2"/>
              </w:numPr>
              <w:overflowPunct/>
              <w:autoSpaceDE/>
              <w:autoSpaceDN/>
              <w:adjustRightInd/>
              <w:spacing w:before="60"/>
              <w:ind w:left="337" w:hanging="337"/>
              <w:contextualSpacing w:val="0"/>
              <w:jc w:val="both"/>
              <w:textAlignment w:val="auto"/>
              <w:rPr>
                <w:rFonts w:cs="David"/>
                <w:b/>
                <w:bCs w:val="0"/>
                <w:sz w:val="24"/>
                <w:szCs w:val="24"/>
              </w:rPr>
            </w:pPr>
            <w:r w:rsidRPr="00E83963">
              <w:rPr>
                <w:rFonts w:cs="David" w:hint="cs"/>
                <w:b/>
                <w:bCs w:val="0"/>
                <w:sz w:val="24"/>
                <w:szCs w:val="24"/>
                <w:rtl/>
              </w:rPr>
              <w:t xml:space="preserve">מהיכן נובעת ההגבלה למקסימום 4 הצעות </w:t>
            </w:r>
            <w:r w:rsidRPr="00E83963">
              <w:rPr>
                <w:rFonts w:cs="David"/>
                <w:b/>
                <w:bCs w:val="0"/>
                <w:sz w:val="24"/>
                <w:szCs w:val="24"/>
                <w:rtl/>
              </w:rPr>
              <w:t>–</w:t>
            </w:r>
            <w:r w:rsidRPr="00E83963">
              <w:rPr>
                <w:rFonts w:cs="David" w:hint="cs"/>
                <w:b/>
                <w:bCs w:val="0"/>
                <w:sz w:val="24"/>
                <w:szCs w:val="24"/>
                <w:rtl/>
              </w:rPr>
              <w:t xml:space="preserve"> לדוגמה: במקרה שבו תוגשנה </w:t>
            </w:r>
            <w:r w:rsidRPr="00E83963">
              <w:rPr>
                <w:rFonts w:cs="David" w:hint="cs"/>
                <w:b/>
                <w:bCs w:val="0"/>
                <w:sz w:val="24"/>
                <w:szCs w:val="24"/>
                <w:rtl/>
              </w:rPr>
              <w:lastRenderedPageBreak/>
              <w:t xml:space="preserve">5 הצעות שכולן תקבלנה ציון איכות של למעלה מ-53 נקודות אזי יש לפתוח את הצעת המחיר של כולן </w:t>
            </w:r>
            <w:r w:rsidRPr="00E83963">
              <w:rPr>
                <w:rFonts w:cs="David"/>
                <w:b/>
                <w:bCs w:val="0"/>
                <w:sz w:val="24"/>
                <w:szCs w:val="24"/>
                <w:rtl/>
              </w:rPr>
              <w:t>–</w:t>
            </w:r>
            <w:r w:rsidRPr="00E83963">
              <w:rPr>
                <w:rFonts w:cs="David" w:hint="cs"/>
                <w:b/>
                <w:bCs w:val="0"/>
                <w:sz w:val="24"/>
                <w:szCs w:val="24"/>
                <w:rtl/>
              </w:rPr>
              <w:t xml:space="preserve"> נא אישורכם.</w:t>
            </w:r>
          </w:p>
          <w:p w14:paraId="290A6BD0" w14:textId="77777777" w:rsidR="00297CA9" w:rsidRPr="00AC3E75" w:rsidRDefault="00297CA9" w:rsidP="00297CA9">
            <w:pPr>
              <w:pStyle w:val="a9"/>
              <w:numPr>
                <w:ilvl w:val="0"/>
                <w:numId w:val="2"/>
              </w:numPr>
              <w:rPr>
                <w:rFonts w:cs="David"/>
                <w:b/>
                <w:bCs w:val="0"/>
                <w:sz w:val="24"/>
                <w:szCs w:val="24"/>
                <w:rtl/>
              </w:rPr>
            </w:pPr>
            <w:r w:rsidRPr="00AC3E75">
              <w:rPr>
                <w:rFonts w:cs="David" w:hint="eastAsia"/>
                <w:b/>
                <w:bCs w:val="0"/>
                <w:sz w:val="24"/>
                <w:szCs w:val="24"/>
                <w:rtl/>
              </w:rPr>
              <w:t>ההפניה</w:t>
            </w:r>
            <w:r w:rsidRPr="00AC3E75">
              <w:rPr>
                <w:rFonts w:cs="David"/>
                <w:b/>
                <w:bCs w:val="0"/>
                <w:sz w:val="24"/>
                <w:szCs w:val="24"/>
                <w:rtl/>
              </w:rPr>
              <w:t xml:space="preserve"> צריכה להיות לסעיף 11.3.3 ולא לסעיף 11.1. </w:t>
            </w:r>
          </w:p>
        </w:tc>
        <w:tc>
          <w:tcPr>
            <w:tcW w:w="2235" w:type="dxa"/>
          </w:tcPr>
          <w:p w14:paraId="0FD6DA11" w14:textId="77777777" w:rsidR="00297CA9" w:rsidRDefault="00297CA9" w:rsidP="0098597C">
            <w:pPr>
              <w:rPr>
                <w:rFonts w:cs="David"/>
                <w:b/>
                <w:bCs w:val="0"/>
                <w:sz w:val="24"/>
                <w:szCs w:val="24"/>
                <w:rtl/>
              </w:rPr>
            </w:pPr>
          </w:p>
          <w:p w14:paraId="407866F0" w14:textId="77777777" w:rsidR="00297CA9" w:rsidRPr="007504D5" w:rsidRDefault="00297CA9" w:rsidP="00297CA9">
            <w:pPr>
              <w:pStyle w:val="a9"/>
              <w:numPr>
                <w:ilvl w:val="0"/>
                <w:numId w:val="3"/>
              </w:numPr>
              <w:rPr>
                <w:rFonts w:cs="David"/>
                <w:b/>
                <w:bCs w:val="0"/>
                <w:sz w:val="24"/>
                <w:szCs w:val="24"/>
                <w:rtl/>
              </w:rPr>
            </w:pPr>
            <w:r w:rsidRPr="007504D5">
              <w:rPr>
                <w:rFonts w:cs="David" w:hint="cs"/>
                <w:b/>
                <w:bCs w:val="0"/>
                <w:sz w:val="24"/>
                <w:szCs w:val="24"/>
                <w:rtl/>
              </w:rPr>
              <w:t xml:space="preserve">המדובר בטעות סופר </w:t>
            </w:r>
            <w:r>
              <w:rPr>
                <w:rFonts w:cs="David" w:hint="cs"/>
                <w:b/>
                <w:bCs w:val="0"/>
                <w:sz w:val="24"/>
                <w:szCs w:val="24"/>
                <w:rtl/>
              </w:rPr>
              <w:t>,</w:t>
            </w:r>
            <w:r w:rsidRPr="007504D5">
              <w:rPr>
                <w:rFonts w:cs="David" w:hint="cs"/>
                <w:b/>
                <w:bCs w:val="0"/>
                <w:sz w:val="24"/>
                <w:szCs w:val="24"/>
                <w:rtl/>
              </w:rPr>
              <w:t>הסעיף יתוקן בהתאם. המעטפות תיפתחנה בהתאם לסעיף 11.3.</w:t>
            </w:r>
            <w:r w:rsidRPr="007504D5" w:rsidDel="007D3C95">
              <w:rPr>
                <w:rFonts w:cs="David" w:hint="cs"/>
                <w:b/>
                <w:bCs w:val="0"/>
                <w:sz w:val="24"/>
                <w:szCs w:val="24"/>
                <w:rtl/>
              </w:rPr>
              <w:t xml:space="preserve"> </w:t>
            </w:r>
          </w:p>
          <w:p w14:paraId="6611D7D5" w14:textId="77777777" w:rsidR="00297CA9" w:rsidRPr="00400E5E" w:rsidRDefault="00297CA9" w:rsidP="0098597C">
            <w:pPr>
              <w:spacing w:before="60" w:line="312" w:lineRule="auto"/>
              <w:ind w:left="360"/>
              <w:rPr>
                <w:rFonts w:cs="David"/>
                <w:b/>
                <w:bCs w:val="0"/>
                <w:color w:val="auto"/>
                <w:sz w:val="24"/>
                <w:szCs w:val="24"/>
                <w:rtl/>
              </w:rPr>
            </w:pPr>
            <w:r w:rsidRPr="00400E5E">
              <w:rPr>
                <w:rFonts w:cs="David" w:hint="cs"/>
                <w:b/>
                <w:bCs w:val="0"/>
                <w:color w:val="auto"/>
                <w:sz w:val="24"/>
                <w:szCs w:val="24"/>
                <w:rtl/>
              </w:rPr>
              <w:lastRenderedPageBreak/>
              <w:t xml:space="preserve">ב </w:t>
            </w:r>
            <w:r w:rsidRPr="00400E5E">
              <w:rPr>
                <w:rFonts w:cs="David"/>
                <w:b/>
                <w:bCs w:val="0"/>
                <w:color w:val="auto"/>
                <w:sz w:val="24"/>
                <w:szCs w:val="24"/>
                <w:rtl/>
              </w:rPr>
              <w:t xml:space="preserve">. </w:t>
            </w:r>
            <w:r w:rsidRPr="00400E5E">
              <w:rPr>
                <w:rFonts w:cs="David" w:hint="cs"/>
                <w:b/>
                <w:bCs w:val="0"/>
                <w:color w:val="auto"/>
                <w:sz w:val="24"/>
                <w:szCs w:val="24"/>
                <w:rtl/>
              </w:rPr>
              <w:t>ההפניה הנכונה היא לסעיף 11.3- יעודכן במכרז</w:t>
            </w:r>
          </w:p>
          <w:p w14:paraId="5591EDA1" w14:textId="77777777" w:rsidR="00297CA9" w:rsidRPr="00F57094" w:rsidRDefault="00297CA9" w:rsidP="0098597C">
            <w:pPr>
              <w:rPr>
                <w:rFonts w:cs="David"/>
                <w:b/>
                <w:bCs w:val="0"/>
                <w:sz w:val="24"/>
                <w:szCs w:val="24"/>
                <w:rtl/>
              </w:rPr>
            </w:pPr>
          </w:p>
        </w:tc>
      </w:tr>
      <w:tr w:rsidR="00297CA9" w:rsidRPr="004C10B8" w14:paraId="4239AD00" w14:textId="77777777" w:rsidTr="0098597C">
        <w:tc>
          <w:tcPr>
            <w:tcW w:w="1296" w:type="dxa"/>
          </w:tcPr>
          <w:p w14:paraId="34EAFB46"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35B670FD" w14:textId="77777777" w:rsidR="00297CA9" w:rsidRPr="00E83963" w:rsidRDefault="00297CA9" w:rsidP="0098597C">
            <w:pPr>
              <w:rPr>
                <w:rFonts w:cs="David"/>
                <w:b/>
                <w:bCs w:val="0"/>
                <w:sz w:val="24"/>
                <w:szCs w:val="24"/>
                <w:rtl/>
              </w:rPr>
            </w:pPr>
            <w:r w:rsidRPr="00E83963">
              <w:rPr>
                <w:rFonts w:cs="David" w:hint="cs"/>
                <w:b/>
                <w:bCs w:val="0"/>
                <w:sz w:val="24"/>
                <w:szCs w:val="24"/>
                <w:rtl/>
              </w:rPr>
              <w:t>11.4.11.2</w:t>
            </w:r>
          </w:p>
        </w:tc>
        <w:tc>
          <w:tcPr>
            <w:tcW w:w="3969" w:type="dxa"/>
          </w:tcPr>
          <w:p w14:paraId="33197B78" w14:textId="77777777" w:rsidR="00297CA9" w:rsidRPr="005D1D95" w:rsidRDefault="00297CA9" w:rsidP="0098597C">
            <w:pPr>
              <w:pStyle w:val="a9"/>
              <w:spacing w:before="60"/>
              <w:ind w:left="0"/>
              <w:contextualSpacing w:val="0"/>
              <w:jc w:val="both"/>
              <w:rPr>
                <w:rFonts w:cs="David"/>
                <w:b/>
                <w:bCs w:val="0"/>
                <w:sz w:val="24"/>
                <w:szCs w:val="24"/>
                <w:rtl/>
              </w:rPr>
            </w:pPr>
            <w:r w:rsidRPr="005D1D95">
              <w:rPr>
                <w:rFonts w:cs="David"/>
                <w:b/>
                <w:bCs w:val="0"/>
                <w:sz w:val="24"/>
                <w:szCs w:val="24"/>
              </w:rPr>
              <w:t>Di</w:t>
            </w:r>
            <w:r w:rsidRPr="005D1D95">
              <w:rPr>
                <w:rFonts w:cs="David"/>
                <w:b/>
                <w:bCs w:val="0"/>
                <w:sz w:val="24"/>
                <w:szCs w:val="24"/>
                <w:rtl/>
              </w:rPr>
              <w:t xml:space="preserve"> </w:t>
            </w:r>
            <w:r w:rsidRPr="005D1D95">
              <w:rPr>
                <w:rFonts w:cs="David" w:hint="cs"/>
                <w:b/>
                <w:bCs w:val="0"/>
                <w:sz w:val="24"/>
                <w:szCs w:val="24"/>
                <w:rtl/>
              </w:rPr>
              <w:t>- אחוז</w:t>
            </w:r>
            <w:r w:rsidRPr="005D1D95">
              <w:rPr>
                <w:rFonts w:cs="David"/>
                <w:b/>
                <w:bCs w:val="0"/>
                <w:sz w:val="24"/>
                <w:szCs w:val="24"/>
                <w:rtl/>
              </w:rPr>
              <w:t xml:space="preserve"> </w:t>
            </w:r>
            <w:r w:rsidRPr="005D1D95">
              <w:rPr>
                <w:rFonts w:cs="David" w:hint="cs"/>
                <w:b/>
                <w:bCs w:val="0"/>
                <w:sz w:val="24"/>
                <w:szCs w:val="24"/>
                <w:rtl/>
              </w:rPr>
              <w:t>ההנחה</w:t>
            </w:r>
            <w:r w:rsidRPr="005D1D95">
              <w:rPr>
                <w:rFonts w:cs="David"/>
                <w:b/>
                <w:bCs w:val="0"/>
                <w:sz w:val="24"/>
                <w:szCs w:val="24"/>
                <w:rtl/>
              </w:rPr>
              <w:t xml:space="preserve"> </w:t>
            </w:r>
            <w:r w:rsidRPr="005D1D95">
              <w:rPr>
                <w:rFonts w:cs="David" w:hint="cs"/>
                <w:b/>
                <w:bCs w:val="0"/>
                <w:sz w:val="24"/>
                <w:szCs w:val="24"/>
                <w:rtl/>
              </w:rPr>
              <w:t>של</w:t>
            </w:r>
            <w:r w:rsidRPr="005D1D95">
              <w:rPr>
                <w:rFonts w:cs="David"/>
                <w:b/>
                <w:bCs w:val="0"/>
                <w:sz w:val="24"/>
                <w:szCs w:val="24"/>
                <w:rtl/>
              </w:rPr>
              <w:t xml:space="preserve"> </w:t>
            </w:r>
            <w:r w:rsidRPr="005D1D95">
              <w:rPr>
                <w:rFonts w:cs="David" w:hint="cs"/>
                <w:b/>
                <w:bCs w:val="0"/>
                <w:sz w:val="24"/>
                <w:szCs w:val="24"/>
                <w:rtl/>
              </w:rPr>
              <w:t>ההצעה</w:t>
            </w:r>
            <w:r w:rsidRPr="005D1D95">
              <w:rPr>
                <w:rFonts w:cs="David"/>
                <w:b/>
                <w:bCs w:val="0"/>
                <w:sz w:val="24"/>
                <w:szCs w:val="24"/>
                <w:rtl/>
              </w:rPr>
              <w:t xml:space="preserve"> </w:t>
            </w:r>
            <w:r w:rsidRPr="005D1D95">
              <w:rPr>
                <w:rFonts w:cs="David" w:hint="cs"/>
                <w:b/>
                <w:bCs w:val="0"/>
                <w:sz w:val="24"/>
                <w:szCs w:val="24"/>
                <w:rtl/>
              </w:rPr>
              <w:t>הנבדקת</w:t>
            </w:r>
          </w:p>
          <w:p w14:paraId="73A27119" w14:textId="77777777" w:rsidR="00297CA9" w:rsidRPr="005D1D95" w:rsidRDefault="00297CA9" w:rsidP="0098597C">
            <w:pPr>
              <w:pStyle w:val="a9"/>
              <w:spacing w:before="60"/>
              <w:ind w:left="0"/>
              <w:jc w:val="both"/>
              <w:rPr>
                <w:rFonts w:cs="David"/>
                <w:b/>
                <w:bCs w:val="0"/>
                <w:sz w:val="24"/>
                <w:szCs w:val="24"/>
                <w:rtl/>
              </w:rPr>
            </w:pPr>
            <w:r w:rsidRPr="005D1D95">
              <w:rPr>
                <w:rFonts w:cs="David" w:hint="cs"/>
                <w:b/>
                <w:bCs w:val="0"/>
                <w:sz w:val="24"/>
                <w:szCs w:val="24"/>
                <w:rtl/>
              </w:rPr>
              <w:t xml:space="preserve">כיצד יחושב </w:t>
            </w:r>
            <w:r w:rsidRPr="005D1D95">
              <w:rPr>
                <w:rFonts w:cs="David" w:hint="cs"/>
                <w:b/>
                <w:bCs w:val="0"/>
                <w:sz w:val="24"/>
                <w:szCs w:val="24"/>
              </w:rPr>
              <w:t>D</w:t>
            </w:r>
            <w:r w:rsidRPr="005D1D95">
              <w:rPr>
                <w:rFonts w:cs="David"/>
                <w:b/>
                <w:bCs w:val="0"/>
                <w:sz w:val="24"/>
                <w:szCs w:val="24"/>
              </w:rPr>
              <w:t>i</w:t>
            </w:r>
            <w:r w:rsidRPr="005D1D95">
              <w:rPr>
                <w:rFonts w:cs="David" w:hint="cs"/>
                <w:b/>
                <w:bCs w:val="0"/>
                <w:sz w:val="24"/>
                <w:szCs w:val="24"/>
                <w:rtl/>
              </w:rPr>
              <w:t xml:space="preserve"> במקרה שבו אחוז ההנחה המוצע</w:t>
            </w:r>
            <w:r w:rsidRPr="005D1D95">
              <w:rPr>
                <w:rFonts w:cs="David"/>
                <w:b/>
                <w:bCs w:val="0"/>
                <w:sz w:val="24"/>
                <w:szCs w:val="24"/>
                <w:rtl/>
              </w:rPr>
              <w:t xml:space="preserve"> </w:t>
            </w:r>
            <w:r w:rsidRPr="005D1D95">
              <w:rPr>
                <w:rFonts w:cs="David" w:hint="cs"/>
                <w:b/>
                <w:bCs w:val="0"/>
                <w:sz w:val="24"/>
                <w:szCs w:val="24"/>
                <w:rtl/>
              </w:rPr>
              <w:t>לתפקידים</w:t>
            </w:r>
            <w:r w:rsidRPr="005D1D95">
              <w:rPr>
                <w:rFonts w:cs="David"/>
                <w:b/>
                <w:bCs w:val="0"/>
                <w:sz w:val="24"/>
                <w:szCs w:val="24"/>
                <w:rtl/>
              </w:rPr>
              <w:t xml:space="preserve"> </w:t>
            </w:r>
            <w:r w:rsidRPr="005D1D95">
              <w:rPr>
                <w:rFonts w:cs="David" w:hint="cs"/>
                <w:b/>
                <w:bCs w:val="0"/>
                <w:sz w:val="24"/>
                <w:szCs w:val="24"/>
                <w:rtl/>
              </w:rPr>
              <w:t>המפורטים במכרז (ארבעת בעלי התפקידים בצוות) הוא שונה מאחוז ההנחה המוצע ליתר התפקידים ?</w:t>
            </w:r>
          </w:p>
          <w:p w14:paraId="39D9C95D" w14:textId="77777777" w:rsidR="00297CA9" w:rsidRDefault="00297CA9" w:rsidP="0098597C">
            <w:pPr>
              <w:jc w:val="both"/>
              <w:rPr>
                <w:rFonts w:cs="David"/>
                <w:b/>
                <w:bCs w:val="0"/>
                <w:sz w:val="24"/>
                <w:szCs w:val="24"/>
                <w:rtl/>
              </w:rPr>
            </w:pPr>
            <w:r w:rsidRPr="002D69F9">
              <w:rPr>
                <w:rFonts w:cs="David" w:hint="cs"/>
                <w:b/>
                <w:bCs w:val="0"/>
                <w:sz w:val="24"/>
                <w:szCs w:val="24"/>
                <w:rtl/>
              </w:rPr>
              <w:t>האם יבוצע ממוצע פשוט בין אחוז ההנחה</w:t>
            </w:r>
          </w:p>
          <w:p w14:paraId="730EC33B" w14:textId="77777777" w:rsidR="00297CA9" w:rsidRDefault="00297CA9" w:rsidP="0098597C">
            <w:pPr>
              <w:jc w:val="both"/>
              <w:rPr>
                <w:rFonts w:cs="David"/>
                <w:b/>
                <w:bCs w:val="0"/>
                <w:sz w:val="24"/>
                <w:szCs w:val="24"/>
                <w:rtl/>
              </w:rPr>
            </w:pPr>
            <w:r w:rsidRPr="002D69F9">
              <w:rPr>
                <w:rFonts w:cs="David" w:hint="cs"/>
                <w:b/>
                <w:bCs w:val="0"/>
                <w:sz w:val="24"/>
                <w:szCs w:val="24"/>
                <w:rtl/>
              </w:rPr>
              <w:t xml:space="preserve">המוצע בשני הסעיפים או שיינתן משקל </w:t>
            </w:r>
          </w:p>
          <w:p w14:paraId="1864B575" w14:textId="77777777" w:rsidR="00297CA9" w:rsidRPr="00E83963" w:rsidRDefault="00297CA9" w:rsidP="0098597C">
            <w:pPr>
              <w:jc w:val="both"/>
              <w:rPr>
                <w:rFonts w:cs="David"/>
                <w:b/>
                <w:bCs w:val="0"/>
                <w:sz w:val="24"/>
                <w:szCs w:val="24"/>
                <w:rtl/>
              </w:rPr>
            </w:pPr>
            <w:r w:rsidRPr="002D69F9">
              <w:rPr>
                <w:rFonts w:cs="David" w:hint="cs"/>
                <w:b/>
                <w:bCs w:val="0"/>
                <w:sz w:val="24"/>
                <w:szCs w:val="24"/>
                <w:rtl/>
              </w:rPr>
              <w:t>שונה לכל אחוז הנחה ? ואם יינתן משקל שונה אז נא פרטו מה הוא המשקל שיינתן לאחוז ההנחה לבעלי התפקידים המפורטים לעומת כל יתר התפקידים.</w:t>
            </w:r>
            <w:r w:rsidRPr="00E83963">
              <w:rPr>
                <w:rFonts w:cs="David" w:hint="cs"/>
                <w:b/>
                <w:bCs w:val="0"/>
                <w:sz w:val="24"/>
                <w:szCs w:val="24"/>
                <w:rtl/>
              </w:rPr>
              <w:t xml:space="preserve"> </w:t>
            </w:r>
          </w:p>
        </w:tc>
        <w:tc>
          <w:tcPr>
            <w:tcW w:w="2235" w:type="dxa"/>
          </w:tcPr>
          <w:p w14:paraId="6A920944" w14:textId="77777777" w:rsidR="00297CA9" w:rsidRPr="00423FB7" w:rsidRDefault="00297CA9" w:rsidP="00E26271">
            <w:pPr>
              <w:rPr>
                <w:rFonts w:ascii="David" w:hAnsi="David" w:cs="David"/>
                <w:bCs w:val="0"/>
                <w:color w:val="auto"/>
                <w:sz w:val="24"/>
                <w:szCs w:val="24"/>
                <w:lang w:eastAsia="en-US"/>
              </w:rPr>
            </w:pPr>
            <w:r w:rsidRPr="00423FB7">
              <w:rPr>
                <w:rFonts w:ascii="David" w:hAnsi="David" w:cs="David" w:hint="cs"/>
                <w:bCs w:val="0"/>
                <w:color w:val="auto"/>
                <w:sz w:val="24"/>
                <w:szCs w:val="24"/>
                <w:rtl/>
                <w:lang w:eastAsia="en-US"/>
              </w:rPr>
              <w:t>ה</w:t>
            </w:r>
            <w:r w:rsidRPr="00423FB7">
              <w:rPr>
                <w:rFonts w:ascii="David" w:hAnsi="David" w:cs="David"/>
                <w:bCs w:val="0"/>
                <w:color w:val="auto"/>
                <w:sz w:val="24"/>
                <w:szCs w:val="24"/>
                <w:rtl/>
                <w:lang w:eastAsia="en-US"/>
              </w:rPr>
              <w:t xml:space="preserve">מדובר בטעות סופר </w:t>
            </w:r>
            <w:r w:rsidRPr="00423FB7">
              <w:rPr>
                <w:rFonts w:ascii="David" w:hAnsi="David" w:cs="David" w:hint="cs"/>
                <w:bCs w:val="0"/>
                <w:color w:val="auto"/>
                <w:sz w:val="24"/>
                <w:szCs w:val="24"/>
                <w:rtl/>
                <w:lang w:eastAsia="en-US"/>
              </w:rPr>
              <w:t>סעיף 11.4.</w:t>
            </w:r>
            <w:r>
              <w:rPr>
                <w:rFonts w:ascii="David" w:hAnsi="David" w:cs="David" w:hint="cs"/>
                <w:bCs w:val="0"/>
                <w:color w:val="auto"/>
                <w:sz w:val="24"/>
                <w:szCs w:val="24"/>
                <w:rtl/>
                <w:lang w:eastAsia="en-US"/>
              </w:rPr>
              <w:t>1</w:t>
            </w:r>
            <w:r w:rsidRPr="00423FB7">
              <w:rPr>
                <w:rFonts w:ascii="David" w:hAnsi="David" w:cs="David" w:hint="cs"/>
                <w:bCs w:val="0"/>
                <w:color w:val="auto"/>
                <w:sz w:val="24"/>
                <w:szCs w:val="24"/>
                <w:rtl/>
                <w:lang w:eastAsia="en-US"/>
              </w:rPr>
              <w:t>3</w:t>
            </w:r>
            <w:r w:rsidRPr="00423FB7">
              <w:rPr>
                <w:rFonts w:ascii="David" w:hAnsi="David" w:cs="David"/>
                <w:bCs w:val="0"/>
                <w:color w:val="auto"/>
                <w:sz w:val="24"/>
                <w:szCs w:val="24"/>
                <w:rtl/>
                <w:lang w:eastAsia="en-US"/>
              </w:rPr>
              <w:t xml:space="preserve"> יתוקן במסמכי המכרז </w:t>
            </w:r>
            <w:r w:rsidRPr="00423FB7">
              <w:rPr>
                <w:rFonts w:ascii="David" w:hAnsi="David" w:cs="David" w:hint="cs"/>
                <w:bCs w:val="0"/>
                <w:color w:val="auto"/>
                <w:sz w:val="24"/>
                <w:szCs w:val="24"/>
                <w:rtl/>
                <w:lang w:eastAsia="en-US"/>
              </w:rPr>
              <w:t>.</w:t>
            </w:r>
            <w:r w:rsidRPr="00423FB7">
              <w:rPr>
                <w:rFonts w:ascii="David" w:hAnsi="David" w:cs="David"/>
                <w:bCs w:val="0"/>
                <w:color w:val="auto"/>
                <w:sz w:val="24"/>
                <w:szCs w:val="24"/>
                <w:rtl/>
                <w:lang w:eastAsia="en-US"/>
              </w:rPr>
              <w:t xml:space="preserve"> </w:t>
            </w:r>
          </w:p>
          <w:p w14:paraId="159A5305" w14:textId="50F5A667" w:rsidR="00297CA9" w:rsidRDefault="00297CA9" w:rsidP="00E26271">
            <w:pPr>
              <w:rPr>
                <w:rFonts w:ascii="David" w:hAnsi="David" w:cs="David"/>
                <w:bCs w:val="0"/>
                <w:color w:val="auto"/>
                <w:sz w:val="24"/>
                <w:szCs w:val="24"/>
                <w:rtl/>
                <w:lang w:eastAsia="en-US"/>
              </w:rPr>
            </w:pPr>
            <w:r w:rsidRPr="00423FB7">
              <w:rPr>
                <w:rFonts w:ascii="David" w:hAnsi="David" w:cs="David" w:hint="eastAsia"/>
                <w:bCs w:val="0"/>
                <w:color w:val="auto"/>
                <w:sz w:val="24"/>
                <w:szCs w:val="24"/>
                <w:rtl/>
                <w:lang w:eastAsia="en-US"/>
              </w:rPr>
              <w:t>מדובר</w:t>
            </w:r>
            <w:r w:rsidRPr="00423FB7">
              <w:rPr>
                <w:rFonts w:ascii="David" w:hAnsi="David" w:cs="David"/>
                <w:bCs w:val="0"/>
                <w:color w:val="auto"/>
                <w:sz w:val="24"/>
                <w:szCs w:val="24"/>
                <w:rtl/>
                <w:lang w:eastAsia="en-US"/>
              </w:rPr>
              <w:t xml:space="preserve"> בשתי קבוצות של בעלי תפקידים: האחת </w:t>
            </w:r>
            <w:r w:rsidRPr="00423FB7">
              <w:rPr>
                <w:rFonts w:ascii="David" w:hAnsi="David" w:cs="David" w:hint="eastAsia"/>
                <w:bCs w:val="0"/>
                <w:color w:val="auto"/>
                <w:sz w:val="24"/>
                <w:szCs w:val="24"/>
                <w:rtl/>
                <w:lang w:eastAsia="en-US"/>
              </w:rPr>
              <w:t>אנשי</w:t>
            </w:r>
            <w:r w:rsidRPr="00423FB7">
              <w:rPr>
                <w:rFonts w:ascii="David" w:hAnsi="David" w:cs="David"/>
                <w:bCs w:val="0"/>
                <w:color w:val="auto"/>
                <w:sz w:val="24"/>
                <w:szCs w:val="24"/>
                <w:rtl/>
                <w:lang w:eastAsia="en-US"/>
              </w:rPr>
              <w:t xml:space="preserve"> "הצוות" </w:t>
            </w:r>
            <w:r w:rsidRPr="00423FB7">
              <w:rPr>
                <w:rFonts w:ascii="David" w:hAnsi="David" w:cs="David" w:hint="eastAsia"/>
                <w:bCs w:val="0"/>
                <w:color w:val="auto"/>
                <w:sz w:val="24"/>
                <w:szCs w:val="24"/>
                <w:rtl/>
                <w:lang w:eastAsia="en-US"/>
              </w:rPr>
              <w:t>המפורטים</w:t>
            </w:r>
            <w:r w:rsidRPr="00423FB7">
              <w:rPr>
                <w:rFonts w:ascii="David" w:hAnsi="David" w:cs="David"/>
                <w:bCs w:val="0"/>
                <w:color w:val="auto"/>
                <w:sz w:val="24"/>
                <w:szCs w:val="24"/>
                <w:rtl/>
                <w:lang w:eastAsia="en-US"/>
              </w:rPr>
              <w:t xml:space="preserve"> </w:t>
            </w:r>
            <w:r w:rsidRPr="00423FB7">
              <w:rPr>
                <w:rFonts w:ascii="David" w:hAnsi="David" w:cs="David" w:hint="eastAsia"/>
                <w:bCs w:val="0"/>
                <w:color w:val="auto"/>
                <w:sz w:val="24"/>
                <w:szCs w:val="24"/>
                <w:rtl/>
                <w:lang w:eastAsia="en-US"/>
              </w:rPr>
              <w:t>בסעיף</w:t>
            </w:r>
            <w:r w:rsidRPr="00423FB7">
              <w:rPr>
                <w:rFonts w:ascii="David" w:hAnsi="David" w:cs="David"/>
                <w:bCs w:val="0"/>
                <w:color w:val="auto"/>
                <w:sz w:val="24"/>
                <w:szCs w:val="24"/>
                <w:rtl/>
                <w:lang w:eastAsia="en-US"/>
              </w:rPr>
              <w:t xml:space="preserve"> 11.4.3 </w:t>
            </w:r>
            <w:r w:rsidRPr="00423FB7">
              <w:rPr>
                <w:rFonts w:ascii="David" w:hAnsi="David" w:cs="David" w:hint="eastAsia"/>
                <w:bCs w:val="0"/>
                <w:color w:val="auto"/>
                <w:sz w:val="24"/>
                <w:szCs w:val="24"/>
                <w:rtl/>
                <w:lang w:eastAsia="en-US"/>
              </w:rPr>
              <w:t>להלן</w:t>
            </w:r>
            <w:r w:rsidRPr="00423FB7">
              <w:rPr>
                <w:rFonts w:ascii="David" w:hAnsi="David" w:cs="David"/>
                <w:bCs w:val="0"/>
                <w:color w:val="auto"/>
                <w:sz w:val="24"/>
                <w:szCs w:val="24"/>
                <w:rtl/>
                <w:lang w:eastAsia="en-US"/>
              </w:rPr>
              <w:t xml:space="preserve">: "אחוז </w:t>
            </w:r>
            <w:r w:rsidRPr="00423FB7">
              <w:rPr>
                <w:rFonts w:ascii="David" w:hAnsi="David" w:cs="David" w:hint="eastAsia"/>
                <w:bCs w:val="0"/>
                <w:color w:val="auto"/>
                <w:sz w:val="24"/>
                <w:szCs w:val="24"/>
                <w:rtl/>
                <w:lang w:eastAsia="en-US"/>
              </w:rPr>
              <w:t>הנחה</w:t>
            </w:r>
            <w:r w:rsidRPr="00423FB7">
              <w:rPr>
                <w:rFonts w:ascii="David" w:hAnsi="David" w:cs="David"/>
                <w:bCs w:val="0"/>
                <w:color w:val="auto"/>
                <w:sz w:val="24"/>
                <w:szCs w:val="24"/>
                <w:rtl/>
                <w:lang w:eastAsia="en-US"/>
              </w:rPr>
              <w:t xml:space="preserve"> </w:t>
            </w:r>
            <w:r w:rsidRPr="00423FB7">
              <w:rPr>
                <w:rFonts w:ascii="David" w:hAnsi="David" w:cs="David" w:hint="eastAsia"/>
                <w:bCs w:val="0"/>
                <w:color w:val="auto"/>
                <w:sz w:val="24"/>
                <w:szCs w:val="24"/>
                <w:rtl/>
                <w:lang w:eastAsia="en-US"/>
              </w:rPr>
              <w:t>א</w:t>
            </w:r>
            <w:r w:rsidRPr="00423FB7">
              <w:rPr>
                <w:rFonts w:ascii="David" w:hAnsi="David" w:cs="David"/>
                <w:bCs w:val="0"/>
                <w:color w:val="auto"/>
                <w:sz w:val="24"/>
                <w:szCs w:val="24"/>
                <w:rtl/>
                <w:lang w:eastAsia="en-US"/>
              </w:rPr>
              <w:t>'"</w:t>
            </w:r>
            <w:r w:rsidR="00E26271">
              <w:rPr>
                <w:rFonts w:ascii="David" w:hAnsi="David" w:cs="David" w:hint="cs"/>
                <w:bCs w:val="0"/>
                <w:color w:val="auto"/>
                <w:sz w:val="24"/>
                <w:szCs w:val="24"/>
                <w:rtl/>
                <w:lang w:eastAsia="en-US"/>
              </w:rPr>
              <w:t xml:space="preserve"> </w:t>
            </w:r>
            <w:proofErr w:type="spellStart"/>
            <w:r>
              <w:rPr>
                <w:rFonts w:ascii="David" w:hAnsi="David" w:cs="David" w:hint="cs"/>
                <w:bCs w:val="0"/>
                <w:color w:val="auto"/>
                <w:sz w:val="24"/>
                <w:szCs w:val="24"/>
                <w:rtl/>
                <w:lang w:eastAsia="en-US"/>
              </w:rPr>
              <w:t>השניה</w:t>
            </w:r>
            <w:proofErr w:type="spellEnd"/>
            <w:r>
              <w:rPr>
                <w:rFonts w:ascii="David" w:hAnsi="David" w:cs="David" w:hint="cs"/>
                <w:bCs w:val="0"/>
                <w:color w:val="auto"/>
                <w:sz w:val="24"/>
                <w:szCs w:val="24"/>
                <w:rtl/>
                <w:lang w:eastAsia="en-US"/>
              </w:rPr>
              <w:t xml:space="preserve"> יתר בעלי התפקידים המפורטים בס' 11.4.3 להלן: "אחוז הנחה ב'"</w:t>
            </w:r>
          </w:p>
          <w:p w14:paraId="5C6FA5D4" w14:textId="77777777" w:rsidR="00297CA9" w:rsidRPr="00F63AE8" w:rsidRDefault="00297CA9" w:rsidP="0098597C">
            <w:pPr>
              <w:rPr>
                <w:rFonts w:ascii="David" w:hAnsi="David" w:cs="David"/>
                <w:bCs w:val="0"/>
                <w:color w:val="auto"/>
                <w:sz w:val="24"/>
                <w:szCs w:val="24"/>
                <w:rtl/>
                <w:lang w:eastAsia="en-US"/>
              </w:rPr>
            </w:pPr>
          </w:p>
        </w:tc>
      </w:tr>
      <w:tr w:rsidR="00297CA9" w:rsidRPr="004C10B8" w14:paraId="5788ACE5" w14:textId="77777777" w:rsidTr="0098597C">
        <w:tc>
          <w:tcPr>
            <w:tcW w:w="1296" w:type="dxa"/>
          </w:tcPr>
          <w:p w14:paraId="39AEC3EC"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009F164C" w14:textId="77777777" w:rsidR="00297CA9" w:rsidRPr="00E83963" w:rsidRDefault="00297CA9" w:rsidP="0098597C">
            <w:pPr>
              <w:rPr>
                <w:rFonts w:cs="David"/>
                <w:b/>
                <w:bCs w:val="0"/>
                <w:sz w:val="24"/>
                <w:szCs w:val="24"/>
                <w:rtl/>
              </w:rPr>
            </w:pPr>
            <w:r w:rsidRPr="00E83963">
              <w:rPr>
                <w:rFonts w:cs="David"/>
                <w:b/>
                <w:bCs w:val="0"/>
                <w:sz w:val="24"/>
                <w:szCs w:val="24"/>
                <w:rtl/>
              </w:rPr>
              <w:t>11.3.2.6.2</w:t>
            </w:r>
          </w:p>
        </w:tc>
        <w:tc>
          <w:tcPr>
            <w:tcW w:w="3969" w:type="dxa"/>
          </w:tcPr>
          <w:p w14:paraId="722701C0" w14:textId="77777777" w:rsidR="00297CA9" w:rsidRPr="00E83963" w:rsidRDefault="00297CA9" w:rsidP="0098597C">
            <w:pPr>
              <w:rPr>
                <w:rFonts w:cs="David"/>
                <w:b/>
                <w:bCs w:val="0"/>
                <w:sz w:val="24"/>
                <w:szCs w:val="24"/>
                <w:rtl/>
              </w:rPr>
            </w:pPr>
            <w:r w:rsidRPr="00E83963">
              <w:rPr>
                <w:rFonts w:cs="David"/>
                <w:b/>
                <w:bCs w:val="0"/>
                <w:sz w:val="24"/>
                <w:szCs w:val="24"/>
                <w:rtl/>
              </w:rPr>
              <w:t>לאור מגבלות הקורונה, נבקש לתקן במכרז כי יועצים בצוות המוצע שיעדרו מהריאיון מסיבות הנובעות מהנחיות משרד הבריאות לא יובילו לפסילה.</w:t>
            </w:r>
          </w:p>
        </w:tc>
        <w:tc>
          <w:tcPr>
            <w:tcW w:w="2235" w:type="dxa"/>
          </w:tcPr>
          <w:p w14:paraId="5D7B2008" w14:textId="77777777" w:rsidR="00297CA9" w:rsidRPr="00B04F8C" w:rsidRDefault="00297CA9" w:rsidP="0098597C">
            <w:pPr>
              <w:rPr>
                <w:rFonts w:ascii="David" w:hAnsi="David" w:cs="David"/>
                <w:bCs w:val="0"/>
                <w:color w:val="auto"/>
                <w:sz w:val="24"/>
                <w:szCs w:val="24"/>
                <w:rtl/>
                <w:lang w:eastAsia="en-US"/>
              </w:rPr>
            </w:pPr>
            <w:r w:rsidRPr="00B04F8C">
              <w:rPr>
                <w:rFonts w:ascii="David" w:hAnsi="David" w:cs="David" w:hint="eastAsia"/>
                <w:bCs w:val="0"/>
                <w:color w:val="auto"/>
                <w:sz w:val="24"/>
                <w:szCs w:val="24"/>
                <w:rtl/>
                <w:lang w:eastAsia="en-US"/>
              </w:rPr>
              <w:t>הרשות</w:t>
            </w:r>
            <w:r w:rsidRPr="00B04F8C">
              <w:rPr>
                <w:rFonts w:ascii="David" w:hAnsi="David" w:cs="David"/>
                <w:bCs w:val="0"/>
                <w:color w:val="auto"/>
                <w:sz w:val="24"/>
                <w:szCs w:val="24"/>
                <w:rtl/>
                <w:lang w:eastAsia="en-US"/>
              </w:rPr>
              <w:t xml:space="preserve"> </w:t>
            </w:r>
            <w:r w:rsidRPr="00B04F8C">
              <w:rPr>
                <w:rFonts w:ascii="David" w:hAnsi="David" w:cs="David" w:hint="eastAsia"/>
                <w:bCs w:val="0"/>
                <w:color w:val="auto"/>
                <w:sz w:val="24"/>
                <w:szCs w:val="24"/>
                <w:rtl/>
                <w:lang w:eastAsia="en-US"/>
              </w:rPr>
              <w:t>תפעל</w:t>
            </w:r>
            <w:r w:rsidRPr="00B04F8C">
              <w:rPr>
                <w:rFonts w:ascii="David" w:hAnsi="David" w:cs="David"/>
                <w:bCs w:val="0"/>
                <w:color w:val="auto"/>
                <w:sz w:val="24"/>
                <w:szCs w:val="24"/>
                <w:rtl/>
                <w:lang w:eastAsia="en-US"/>
              </w:rPr>
              <w:t xml:space="preserve"> </w:t>
            </w:r>
            <w:r w:rsidRPr="00B04F8C">
              <w:rPr>
                <w:rFonts w:ascii="David" w:hAnsi="David" w:cs="David" w:hint="eastAsia"/>
                <w:bCs w:val="0"/>
                <w:color w:val="auto"/>
                <w:sz w:val="24"/>
                <w:szCs w:val="24"/>
                <w:rtl/>
                <w:lang w:eastAsia="en-US"/>
              </w:rPr>
              <w:t>בהתאם</w:t>
            </w:r>
            <w:r w:rsidRPr="00B04F8C">
              <w:rPr>
                <w:rFonts w:ascii="David" w:hAnsi="David" w:cs="David"/>
                <w:bCs w:val="0"/>
                <w:color w:val="auto"/>
                <w:sz w:val="24"/>
                <w:szCs w:val="24"/>
                <w:rtl/>
                <w:lang w:eastAsia="en-US"/>
              </w:rPr>
              <w:t xml:space="preserve"> </w:t>
            </w:r>
            <w:r w:rsidRPr="00B04F8C">
              <w:rPr>
                <w:rFonts w:ascii="David" w:hAnsi="David" w:cs="David" w:hint="eastAsia"/>
                <w:bCs w:val="0"/>
                <w:color w:val="auto"/>
                <w:sz w:val="24"/>
                <w:szCs w:val="24"/>
                <w:rtl/>
                <w:lang w:eastAsia="en-US"/>
              </w:rPr>
              <w:t>להנחיות</w:t>
            </w:r>
            <w:r w:rsidRPr="00B04F8C">
              <w:rPr>
                <w:rFonts w:ascii="David" w:hAnsi="David" w:cs="David"/>
                <w:bCs w:val="0"/>
                <w:color w:val="auto"/>
                <w:sz w:val="24"/>
                <w:szCs w:val="24"/>
                <w:rtl/>
                <w:lang w:eastAsia="en-US"/>
              </w:rPr>
              <w:t xml:space="preserve"> </w:t>
            </w:r>
            <w:r w:rsidRPr="00B04F8C">
              <w:rPr>
                <w:rFonts w:ascii="David" w:hAnsi="David" w:cs="David" w:hint="eastAsia"/>
                <w:bCs w:val="0"/>
                <w:color w:val="auto"/>
                <w:sz w:val="24"/>
                <w:szCs w:val="24"/>
                <w:rtl/>
                <w:lang w:eastAsia="en-US"/>
              </w:rPr>
              <w:t>משרד</w:t>
            </w:r>
            <w:r w:rsidRPr="00B04F8C">
              <w:rPr>
                <w:rFonts w:ascii="David" w:hAnsi="David" w:cs="David"/>
                <w:bCs w:val="0"/>
                <w:color w:val="auto"/>
                <w:sz w:val="24"/>
                <w:szCs w:val="24"/>
                <w:rtl/>
                <w:lang w:eastAsia="en-US"/>
              </w:rPr>
              <w:t xml:space="preserve"> </w:t>
            </w:r>
            <w:r w:rsidRPr="00B04F8C">
              <w:rPr>
                <w:rFonts w:ascii="David" w:hAnsi="David" w:cs="David" w:hint="eastAsia"/>
                <w:bCs w:val="0"/>
                <w:color w:val="auto"/>
                <w:sz w:val="24"/>
                <w:szCs w:val="24"/>
                <w:rtl/>
                <w:lang w:eastAsia="en-US"/>
              </w:rPr>
              <w:t>הבריאות</w:t>
            </w:r>
            <w:r w:rsidRPr="00B04F8C">
              <w:rPr>
                <w:rFonts w:ascii="David" w:hAnsi="David" w:cs="David"/>
                <w:bCs w:val="0"/>
                <w:color w:val="auto"/>
                <w:sz w:val="24"/>
                <w:szCs w:val="24"/>
                <w:rtl/>
                <w:lang w:eastAsia="en-US"/>
              </w:rPr>
              <w:t xml:space="preserve"> </w:t>
            </w:r>
            <w:r w:rsidRPr="00B04F8C">
              <w:rPr>
                <w:rFonts w:ascii="David" w:hAnsi="David" w:cs="David" w:hint="eastAsia"/>
                <w:bCs w:val="0"/>
                <w:color w:val="auto"/>
                <w:sz w:val="24"/>
                <w:szCs w:val="24"/>
                <w:rtl/>
                <w:lang w:eastAsia="en-US"/>
              </w:rPr>
              <w:t>בנושא</w:t>
            </w:r>
            <w:r w:rsidRPr="00B04F8C">
              <w:rPr>
                <w:rFonts w:ascii="David" w:hAnsi="David" w:cs="David"/>
                <w:bCs w:val="0"/>
                <w:color w:val="auto"/>
                <w:sz w:val="24"/>
                <w:szCs w:val="24"/>
                <w:rtl/>
                <w:lang w:eastAsia="en-US"/>
              </w:rPr>
              <w:t xml:space="preserve"> </w:t>
            </w:r>
            <w:r w:rsidRPr="00B04F8C">
              <w:rPr>
                <w:rFonts w:ascii="David" w:hAnsi="David" w:cs="David" w:hint="eastAsia"/>
                <w:bCs w:val="0"/>
                <w:color w:val="auto"/>
                <w:sz w:val="24"/>
                <w:szCs w:val="24"/>
                <w:rtl/>
                <w:lang w:eastAsia="en-US"/>
              </w:rPr>
              <w:t>זה</w:t>
            </w:r>
          </w:p>
        </w:tc>
      </w:tr>
      <w:tr w:rsidR="00297CA9" w:rsidRPr="004C10B8" w14:paraId="3F646B62" w14:textId="77777777" w:rsidTr="0098597C">
        <w:tc>
          <w:tcPr>
            <w:tcW w:w="1296" w:type="dxa"/>
          </w:tcPr>
          <w:p w14:paraId="315DACCD"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71BB059E" w14:textId="77777777" w:rsidR="00297CA9" w:rsidRPr="00E83963" w:rsidRDefault="00297CA9" w:rsidP="0098597C">
            <w:pPr>
              <w:rPr>
                <w:rFonts w:cs="David"/>
                <w:b/>
                <w:bCs w:val="0"/>
                <w:sz w:val="24"/>
                <w:szCs w:val="24"/>
                <w:rtl/>
              </w:rPr>
            </w:pPr>
            <w:r w:rsidRPr="00E83963">
              <w:rPr>
                <w:rFonts w:cs="David"/>
                <w:b/>
                <w:bCs w:val="0"/>
                <w:sz w:val="24"/>
                <w:szCs w:val="24"/>
                <w:rtl/>
              </w:rPr>
              <w:t>6.5</w:t>
            </w:r>
          </w:p>
        </w:tc>
        <w:tc>
          <w:tcPr>
            <w:tcW w:w="3969" w:type="dxa"/>
          </w:tcPr>
          <w:p w14:paraId="2ED373BD" w14:textId="77777777" w:rsidR="00297CA9" w:rsidRPr="00E83963" w:rsidRDefault="00297CA9" w:rsidP="0098597C">
            <w:pPr>
              <w:rPr>
                <w:rFonts w:cs="David"/>
                <w:b/>
                <w:bCs w:val="0"/>
                <w:sz w:val="24"/>
                <w:szCs w:val="24"/>
                <w:rtl/>
              </w:rPr>
            </w:pPr>
            <w:r w:rsidRPr="00E83963">
              <w:rPr>
                <w:rFonts w:cs="David"/>
                <w:b/>
                <w:bCs w:val="0"/>
                <w:sz w:val="24"/>
                <w:szCs w:val="24"/>
                <w:rtl/>
              </w:rPr>
              <w:t>נבקש כי לאור מגבלות הקורונה וההנחיות השונות, יתאפשר לבצע עבודה מרחוק ובלבד שיהיה בתיאום עם הרשות.</w:t>
            </w:r>
          </w:p>
        </w:tc>
        <w:tc>
          <w:tcPr>
            <w:tcW w:w="2235" w:type="dxa"/>
          </w:tcPr>
          <w:p w14:paraId="010BDE86" w14:textId="77777777" w:rsidR="00297CA9" w:rsidRPr="00FA25FC" w:rsidRDefault="00297CA9" w:rsidP="0098597C">
            <w:pPr>
              <w:rPr>
                <w:rFonts w:cs="David"/>
                <w:b/>
                <w:bCs w:val="0"/>
                <w:sz w:val="24"/>
                <w:szCs w:val="24"/>
                <w:rtl/>
              </w:rPr>
            </w:pPr>
            <w:r>
              <w:rPr>
                <w:rFonts w:cs="David" w:hint="cs"/>
                <w:b/>
                <w:bCs w:val="0"/>
                <w:sz w:val="24"/>
                <w:szCs w:val="24"/>
                <w:rtl/>
              </w:rPr>
              <w:t>כל מקרה יבחן לגופו בהתאם להנחיות של משרד הבריאות ונציבות שרות המדינה לאותה עת</w:t>
            </w:r>
          </w:p>
        </w:tc>
      </w:tr>
      <w:tr w:rsidR="00297CA9" w:rsidRPr="004C10B8" w14:paraId="37076CB2" w14:textId="77777777" w:rsidTr="0098597C">
        <w:tc>
          <w:tcPr>
            <w:tcW w:w="1296" w:type="dxa"/>
          </w:tcPr>
          <w:p w14:paraId="0A786AFE"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48AD4FCA" w14:textId="77777777" w:rsidR="00297CA9" w:rsidRPr="007B101D" w:rsidRDefault="00297CA9" w:rsidP="0098597C">
            <w:pPr>
              <w:rPr>
                <w:rFonts w:cs="David"/>
                <w:b/>
                <w:bCs w:val="0"/>
                <w:sz w:val="24"/>
                <w:szCs w:val="24"/>
                <w:rtl/>
              </w:rPr>
            </w:pPr>
            <w:r w:rsidRPr="007B101D">
              <w:rPr>
                <w:rFonts w:cs="David" w:hint="cs"/>
                <w:b/>
                <w:bCs w:val="0"/>
                <w:sz w:val="24"/>
                <w:szCs w:val="24"/>
                <w:rtl/>
              </w:rPr>
              <w:t>5</w:t>
            </w:r>
            <w:r>
              <w:rPr>
                <w:rFonts w:cs="David" w:hint="cs"/>
                <w:b/>
                <w:bCs w:val="0"/>
                <w:sz w:val="24"/>
                <w:szCs w:val="24"/>
                <w:rtl/>
              </w:rPr>
              <w:t xml:space="preserve"> למכרז</w:t>
            </w:r>
          </w:p>
        </w:tc>
        <w:tc>
          <w:tcPr>
            <w:tcW w:w="3969" w:type="dxa"/>
          </w:tcPr>
          <w:p w14:paraId="3BDAD718" w14:textId="77777777" w:rsidR="00297CA9" w:rsidRPr="007B101D" w:rsidRDefault="00297CA9" w:rsidP="0098597C">
            <w:pPr>
              <w:pStyle w:val="TableText"/>
              <w:spacing w:line="240" w:lineRule="auto"/>
              <w:rPr>
                <w:rFonts w:ascii="Times New Roman" w:hAnsi="Times New Roman"/>
                <w:b/>
                <w:color w:val="000000"/>
                <w:rtl/>
              </w:rPr>
            </w:pPr>
            <w:r w:rsidRPr="007B101D">
              <w:rPr>
                <w:rFonts w:ascii="Times New Roman" w:hAnsi="Times New Roman" w:hint="cs"/>
                <w:b/>
                <w:color w:val="000000"/>
                <w:rtl/>
              </w:rPr>
              <w:t>בסעיף 5.2 מצוין "</w:t>
            </w:r>
            <w:r w:rsidRPr="007B101D">
              <w:rPr>
                <w:rFonts w:ascii="Times New Roman" w:hAnsi="Times New Roman"/>
                <w:b/>
                <w:color w:val="000000"/>
                <w:rtl/>
              </w:rPr>
              <w:t>הספק מתחייב לספק לרשות את השירותים המבוקשים באמצעות הצוות המוצע</w:t>
            </w:r>
            <w:r w:rsidRPr="007B101D">
              <w:rPr>
                <w:rFonts w:ascii="Times New Roman" w:hAnsi="Times New Roman" w:hint="cs"/>
                <w:b/>
                <w:color w:val="000000"/>
                <w:rtl/>
              </w:rPr>
              <w:t xml:space="preserve"> </w:t>
            </w:r>
            <w:r w:rsidRPr="007B101D">
              <w:rPr>
                <w:rFonts w:ascii="Times New Roman" w:hAnsi="Times New Roman"/>
                <w:b/>
                <w:color w:val="000000"/>
                <w:rtl/>
              </w:rPr>
              <w:t>מטעמו בלבד במסגרת הצעתו במכרז, לרבות יעוץ מקצועי בתחומים לדוגמא</w:t>
            </w:r>
            <w:r w:rsidRPr="007B101D">
              <w:rPr>
                <w:rFonts w:ascii="Times New Roman" w:hAnsi="Times New Roman" w:hint="cs"/>
                <w:b/>
                <w:color w:val="000000"/>
                <w:rtl/>
              </w:rPr>
              <w:t xml:space="preserve">..." וכאן בא תיאור של 11 סוגי שירותים, לרבות "שירותי ייעוץ נוספים". </w:t>
            </w:r>
          </w:p>
          <w:p w14:paraId="557A7DF9" w14:textId="77777777" w:rsidR="00297CA9" w:rsidRPr="007B101D" w:rsidRDefault="00297CA9" w:rsidP="0098597C">
            <w:pPr>
              <w:rPr>
                <w:rFonts w:cs="David"/>
                <w:b/>
                <w:bCs w:val="0"/>
                <w:sz w:val="24"/>
                <w:szCs w:val="24"/>
                <w:rtl/>
              </w:rPr>
            </w:pPr>
            <w:r w:rsidRPr="007B101D">
              <w:rPr>
                <w:rFonts w:cs="David" w:hint="cs"/>
                <w:b/>
                <w:bCs w:val="0"/>
                <w:sz w:val="24"/>
                <w:szCs w:val="24"/>
                <w:rtl/>
              </w:rPr>
              <w:t>כיצד ניתן להציע את מכלול השירותים הנ"ל באמצעות צוות מוצע של 4 עובדים בלבד, כפי שזה נדרש בסעיף 9.4 של המכרז?</w:t>
            </w:r>
          </w:p>
        </w:tc>
        <w:tc>
          <w:tcPr>
            <w:tcW w:w="2235" w:type="dxa"/>
          </w:tcPr>
          <w:p w14:paraId="3D0B3BE5" w14:textId="77777777" w:rsidR="00297CA9" w:rsidRPr="00623D5E" w:rsidRDefault="00297CA9" w:rsidP="0098597C">
            <w:pPr>
              <w:pStyle w:val="TableText"/>
              <w:rPr>
                <w:rFonts w:ascii="Times New Roman" w:hAnsi="Times New Roman"/>
                <w:b/>
                <w:color w:val="000000"/>
                <w:rtl/>
              </w:rPr>
            </w:pPr>
            <w:r w:rsidRPr="00F47A44">
              <w:rPr>
                <w:rFonts w:ascii="Times New Roman" w:hAnsi="Times New Roman" w:hint="cs"/>
                <w:b/>
                <w:color w:val="000000"/>
                <w:rtl/>
              </w:rPr>
              <w:t>סעיפים 5.2 וכן 6.1 למסמכי המכרז יעודכנו במכרז כך שהעבודה תתבצע ע"י הצוות המוצע וכן ע"י בעלי תפקידים נוספים שידרשו מעת לעת לפי צרכי הרשות</w:t>
            </w:r>
          </w:p>
          <w:p w14:paraId="73058D37" w14:textId="77777777" w:rsidR="00297CA9" w:rsidRPr="004C10B8" w:rsidRDefault="00297CA9" w:rsidP="0098597C">
            <w:pPr>
              <w:pStyle w:val="TableText"/>
              <w:rPr>
                <w:b/>
                <w:u w:val="single"/>
                <w:rtl/>
                <w:lang w:eastAsia="en-US"/>
              </w:rPr>
            </w:pPr>
          </w:p>
        </w:tc>
      </w:tr>
      <w:tr w:rsidR="00297CA9" w:rsidRPr="004C10B8" w14:paraId="3856A42F" w14:textId="77777777" w:rsidTr="0098597C">
        <w:tc>
          <w:tcPr>
            <w:tcW w:w="1296" w:type="dxa"/>
          </w:tcPr>
          <w:p w14:paraId="32E1A9ED"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1640CAF5" w14:textId="77777777" w:rsidR="00297CA9" w:rsidRPr="007B101D" w:rsidRDefault="00297CA9" w:rsidP="0098597C">
            <w:pPr>
              <w:rPr>
                <w:rFonts w:cs="David"/>
                <w:b/>
                <w:bCs w:val="0"/>
                <w:sz w:val="24"/>
                <w:szCs w:val="24"/>
                <w:rtl/>
              </w:rPr>
            </w:pPr>
            <w:r w:rsidRPr="007B101D">
              <w:rPr>
                <w:rFonts w:cs="David" w:hint="cs"/>
                <w:b/>
                <w:bCs w:val="0"/>
                <w:sz w:val="24"/>
                <w:szCs w:val="24"/>
                <w:rtl/>
              </w:rPr>
              <w:t>11.4.3</w:t>
            </w:r>
            <w:r>
              <w:rPr>
                <w:rFonts w:cs="David" w:hint="cs"/>
                <w:b/>
                <w:bCs w:val="0"/>
                <w:sz w:val="24"/>
                <w:szCs w:val="24"/>
                <w:rtl/>
              </w:rPr>
              <w:t xml:space="preserve"> למכרז</w:t>
            </w:r>
          </w:p>
        </w:tc>
        <w:tc>
          <w:tcPr>
            <w:tcW w:w="3969" w:type="dxa"/>
          </w:tcPr>
          <w:p w14:paraId="4EB6D505" w14:textId="77777777" w:rsidR="00297CA9" w:rsidRPr="007B101D" w:rsidRDefault="00297CA9" w:rsidP="0098597C">
            <w:pPr>
              <w:pStyle w:val="TableText"/>
              <w:spacing w:line="240" w:lineRule="auto"/>
              <w:rPr>
                <w:rFonts w:ascii="Times New Roman" w:hAnsi="Times New Roman"/>
                <w:b/>
                <w:color w:val="000000"/>
                <w:rtl/>
              </w:rPr>
            </w:pPr>
            <w:r w:rsidRPr="007B101D">
              <w:rPr>
                <w:rFonts w:ascii="Times New Roman" w:hAnsi="Times New Roman" w:hint="cs"/>
                <w:b/>
                <w:color w:val="000000"/>
                <w:rtl/>
              </w:rPr>
              <w:t xml:space="preserve">המציע נדרש לציין אחוז הנחה אחיד בגין 4 בעלי תפקידים. </w:t>
            </w:r>
          </w:p>
          <w:p w14:paraId="57170D9C" w14:textId="77777777" w:rsidR="00297CA9" w:rsidRPr="007B101D" w:rsidRDefault="00297CA9" w:rsidP="0098597C">
            <w:pPr>
              <w:rPr>
                <w:rFonts w:cs="David"/>
                <w:b/>
                <w:bCs w:val="0"/>
                <w:sz w:val="24"/>
                <w:szCs w:val="24"/>
                <w:rtl/>
              </w:rPr>
            </w:pPr>
            <w:r w:rsidRPr="007B101D">
              <w:rPr>
                <w:rFonts w:cs="David" w:hint="cs"/>
                <w:b/>
                <w:bCs w:val="0"/>
                <w:sz w:val="24"/>
                <w:szCs w:val="24"/>
                <w:rtl/>
              </w:rPr>
              <w:t>קיימת שונות גבוהה בין תעריפי הגג של התפקידים השונים בטווח שבין 283 ל 401 ₪ לשעה. האם ניתן להציע שיעור הנחה שונה בגין כל אחד מהתפקידים?</w:t>
            </w:r>
          </w:p>
        </w:tc>
        <w:tc>
          <w:tcPr>
            <w:tcW w:w="2235" w:type="dxa"/>
          </w:tcPr>
          <w:p w14:paraId="2A720FFC" w14:textId="77777777" w:rsidR="00297CA9" w:rsidRPr="00400E5E" w:rsidRDefault="00297CA9" w:rsidP="0098597C">
            <w:pPr>
              <w:rPr>
                <w:rFonts w:cs="David"/>
                <w:b/>
                <w:bCs w:val="0"/>
                <w:sz w:val="24"/>
                <w:szCs w:val="24"/>
                <w:rtl/>
              </w:rPr>
            </w:pPr>
            <w:r w:rsidRPr="00400E5E">
              <w:rPr>
                <w:rFonts w:cs="David" w:hint="cs"/>
                <w:b/>
                <w:bCs w:val="0"/>
                <w:sz w:val="24"/>
                <w:szCs w:val="24"/>
                <w:rtl/>
              </w:rPr>
              <w:t>הבקשה נדחית</w:t>
            </w:r>
          </w:p>
          <w:p w14:paraId="74DC091D" w14:textId="77777777" w:rsidR="00297CA9" w:rsidRPr="004C10B8" w:rsidRDefault="00297CA9" w:rsidP="0098597C">
            <w:pPr>
              <w:rPr>
                <w:rFonts w:ascii="David" w:hAnsi="David" w:cs="David"/>
                <w:b/>
                <w:color w:val="auto"/>
                <w:sz w:val="24"/>
                <w:szCs w:val="24"/>
                <w:u w:val="single"/>
                <w:rtl/>
                <w:lang w:eastAsia="en-US"/>
              </w:rPr>
            </w:pPr>
          </w:p>
        </w:tc>
      </w:tr>
      <w:tr w:rsidR="00297CA9" w:rsidRPr="004C10B8" w14:paraId="2B4839C9" w14:textId="77777777" w:rsidTr="0098597C">
        <w:tc>
          <w:tcPr>
            <w:tcW w:w="1296" w:type="dxa"/>
          </w:tcPr>
          <w:p w14:paraId="6EE56248"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70F861BC" w14:textId="77777777" w:rsidR="00297CA9" w:rsidRPr="007B101D" w:rsidRDefault="00297CA9" w:rsidP="0098597C">
            <w:pPr>
              <w:pStyle w:val="TableText"/>
              <w:jc w:val="center"/>
              <w:rPr>
                <w:rFonts w:ascii="Times New Roman" w:hAnsi="Times New Roman"/>
                <w:b/>
                <w:color w:val="000000"/>
                <w:rtl/>
              </w:rPr>
            </w:pPr>
            <w:r>
              <w:rPr>
                <w:rFonts w:ascii="Times New Roman" w:hAnsi="Times New Roman" w:hint="cs"/>
                <w:b/>
                <w:color w:val="000000"/>
                <w:rtl/>
              </w:rPr>
              <w:t xml:space="preserve">נספח 16 למכרז </w:t>
            </w:r>
            <w:r w:rsidRPr="007B101D">
              <w:rPr>
                <w:rFonts w:ascii="Times New Roman" w:hAnsi="Times New Roman" w:hint="cs"/>
                <w:b/>
                <w:color w:val="000000"/>
                <w:rtl/>
              </w:rPr>
              <w:t>6</w:t>
            </w:r>
            <w:r>
              <w:rPr>
                <w:rFonts w:ascii="Times New Roman" w:hAnsi="Times New Roman" w:hint="cs"/>
                <w:b/>
                <w:color w:val="000000"/>
                <w:rtl/>
              </w:rPr>
              <w:t xml:space="preserve"> </w:t>
            </w:r>
            <w:r w:rsidRPr="007B101D">
              <w:rPr>
                <w:rFonts w:ascii="Times New Roman" w:hAnsi="Times New Roman" w:hint="cs"/>
                <w:b/>
                <w:color w:val="000000"/>
                <w:rtl/>
              </w:rPr>
              <w:t>11.4.11</w:t>
            </w:r>
          </w:p>
          <w:p w14:paraId="03CA53A0" w14:textId="77777777" w:rsidR="00297CA9" w:rsidRPr="007B101D" w:rsidRDefault="00297CA9" w:rsidP="0098597C">
            <w:pPr>
              <w:rPr>
                <w:rFonts w:cs="David"/>
                <w:b/>
                <w:bCs w:val="0"/>
                <w:sz w:val="24"/>
                <w:szCs w:val="24"/>
                <w:rtl/>
              </w:rPr>
            </w:pPr>
          </w:p>
        </w:tc>
        <w:tc>
          <w:tcPr>
            <w:tcW w:w="3969" w:type="dxa"/>
          </w:tcPr>
          <w:p w14:paraId="03F6CB04" w14:textId="77777777" w:rsidR="00297CA9" w:rsidRPr="007B101D" w:rsidRDefault="00297CA9" w:rsidP="0098597C">
            <w:pPr>
              <w:rPr>
                <w:rFonts w:cs="David"/>
                <w:b/>
                <w:bCs w:val="0"/>
                <w:sz w:val="24"/>
                <w:szCs w:val="24"/>
                <w:rtl/>
              </w:rPr>
            </w:pPr>
            <w:r w:rsidRPr="002D69F9">
              <w:rPr>
                <w:rFonts w:cs="David" w:hint="cs"/>
                <w:b/>
                <w:bCs w:val="0"/>
                <w:sz w:val="24"/>
                <w:szCs w:val="24"/>
                <w:rtl/>
              </w:rPr>
              <w:t xml:space="preserve">בנספח 16 </w:t>
            </w:r>
            <w:r w:rsidRPr="002D69F9">
              <w:rPr>
                <w:rFonts w:cs="David"/>
                <w:b/>
                <w:bCs w:val="0"/>
                <w:sz w:val="24"/>
                <w:szCs w:val="24"/>
                <w:rtl/>
              </w:rPr>
              <w:t>הצעת מחיר</w:t>
            </w:r>
            <w:r w:rsidRPr="002D69F9">
              <w:rPr>
                <w:rFonts w:cs="David" w:hint="cs"/>
                <w:b/>
                <w:bCs w:val="0"/>
                <w:sz w:val="24"/>
                <w:szCs w:val="24"/>
                <w:rtl/>
              </w:rPr>
              <w:t>,</w:t>
            </w:r>
            <w:r w:rsidRPr="002D69F9">
              <w:rPr>
                <w:rFonts w:cs="David"/>
                <w:b/>
                <w:bCs w:val="0"/>
                <w:sz w:val="24"/>
                <w:szCs w:val="24"/>
                <w:rtl/>
              </w:rPr>
              <w:t xml:space="preserve"> המציע נדרש לנקוב ב 2 סוגי הנחה. כיצד ההבדל בין שני סוגי ההנחה בא לידי ביטוי ב</w:t>
            </w:r>
            <w:r w:rsidRPr="002D69F9">
              <w:rPr>
                <w:rFonts w:cs="David" w:hint="cs"/>
                <w:b/>
                <w:bCs w:val="0"/>
                <w:sz w:val="24"/>
                <w:szCs w:val="24"/>
                <w:rtl/>
              </w:rPr>
              <w:t>השוואת</w:t>
            </w:r>
            <w:r w:rsidRPr="002D69F9">
              <w:rPr>
                <w:rFonts w:cs="David"/>
                <w:b/>
                <w:bCs w:val="0"/>
                <w:sz w:val="24"/>
                <w:szCs w:val="24"/>
                <w:rtl/>
              </w:rPr>
              <w:t xml:space="preserve"> ההצעה הכספית של המציע</w:t>
            </w:r>
            <w:r w:rsidRPr="002D69F9">
              <w:rPr>
                <w:rFonts w:cs="David" w:hint="cs"/>
                <w:b/>
                <w:bCs w:val="0"/>
                <w:sz w:val="24"/>
                <w:szCs w:val="24"/>
                <w:rtl/>
              </w:rPr>
              <w:t>, המתוארת בסעיף 11.4.11</w:t>
            </w:r>
            <w:r w:rsidRPr="002D69F9">
              <w:rPr>
                <w:rFonts w:cs="David"/>
                <w:b/>
                <w:bCs w:val="0"/>
                <w:sz w:val="24"/>
                <w:szCs w:val="24"/>
                <w:rtl/>
              </w:rPr>
              <w:t>?</w:t>
            </w:r>
          </w:p>
        </w:tc>
        <w:tc>
          <w:tcPr>
            <w:tcW w:w="2235" w:type="dxa"/>
          </w:tcPr>
          <w:p w14:paraId="2DD6FA2C" w14:textId="363AB22D" w:rsidR="00297CA9" w:rsidRPr="00D441CA" w:rsidRDefault="00297CA9" w:rsidP="0098597C">
            <w:pPr>
              <w:rPr>
                <w:rFonts w:ascii="David" w:hAnsi="David" w:cs="David"/>
                <w:bCs w:val="0"/>
                <w:color w:val="auto"/>
                <w:sz w:val="24"/>
                <w:szCs w:val="24"/>
                <w:rtl/>
                <w:lang w:eastAsia="en-US"/>
              </w:rPr>
            </w:pPr>
            <w:r w:rsidRPr="002D69F9">
              <w:rPr>
                <w:rFonts w:ascii="David" w:hAnsi="David" w:cs="David" w:hint="cs"/>
                <w:bCs w:val="0"/>
                <w:color w:val="auto"/>
                <w:sz w:val="24"/>
                <w:szCs w:val="24"/>
                <w:rtl/>
                <w:lang w:eastAsia="en-US"/>
              </w:rPr>
              <w:t xml:space="preserve">ראו </w:t>
            </w:r>
            <w:r w:rsidR="004572E0" w:rsidRPr="002D69F9">
              <w:rPr>
                <w:rFonts w:ascii="David" w:hAnsi="David" w:cs="David" w:hint="cs"/>
                <w:bCs w:val="0"/>
                <w:color w:val="auto"/>
                <w:sz w:val="24"/>
                <w:szCs w:val="24"/>
                <w:rtl/>
                <w:lang w:eastAsia="en-US"/>
              </w:rPr>
              <w:t>הת</w:t>
            </w:r>
            <w:r w:rsidR="004572E0">
              <w:rPr>
                <w:rFonts w:ascii="David" w:hAnsi="David" w:cs="David" w:hint="cs"/>
                <w:bCs w:val="0"/>
                <w:color w:val="auto"/>
                <w:sz w:val="24"/>
                <w:szCs w:val="24"/>
                <w:rtl/>
                <w:lang w:eastAsia="en-US"/>
              </w:rPr>
              <w:t>י</w:t>
            </w:r>
            <w:r w:rsidR="004572E0" w:rsidRPr="002D69F9">
              <w:rPr>
                <w:rFonts w:ascii="David" w:hAnsi="David" w:cs="David" w:hint="cs"/>
                <w:bCs w:val="0"/>
                <w:color w:val="auto"/>
                <w:sz w:val="24"/>
                <w:szCs w:val="24"/>
                <w:rtl/>
                <w:lang w:eastAsia="en-US"/>
              </w:rPr>
              <w:t>יחסותנו</w:t>
            </w:r>
            <w:r w:rsidRPr="002D69F9">
              <w:rPr>
                <w:rFonts w:ascii="David" w:hAnsi="David" w:cs="David" w:hint="cs"/>
                <w:bCs w:val="0"/>
                <w:color w:val="auto"/>
                <w:sz w:val="24"/>
                <w:szCs w:val="24"/>
                <w:rtl/>
                <w:lang w:eastAsia="en-US"/>
              </w:rPr>
              <w:t xml:space="preserve"> לשאלת הבהרה </w:t>
            </w:r>
            <w:proofErr w:type="spellStart"/>
            <w:r w:rsidRPr="002D69F9">
              <w:rPr>
                <w:rFonts w:ascii="David" w:hAnsi="David" w:cs="David" w:hint="cs"/>
                <w:bCs w:val="0"/>
                <w:color w:val="auto"/>
                <w:sz w:val="24"/>
                <w:szCs w:val="24"/>
                <w:rtl/>
                <w:lang w:eastAsia="en-US"/>
              </w:rPr>
              <w:t>מס"ד</w:t>
            </w:r>
            <w:proofErr w:type="spellEnd"/>
            <w:r w:rsidRPr="002D69F9">
              <w:rPr>
                <w:rFonts w:ascii="David" w:hAnsi="David" w:cs="David" w:hint="cs"/>
                <w:bCs w:val="0"/>
                <w:color w:val="auto"/>
                <w:sz w:val="24"/>
                <w:szCs w:val="24"/>
                <w:rtl/>
                <w:lang w:eastAsia="en-US"/>
              </w:rPr>
              <w:t xml:space="preserve"> 9 לעיל: על המציע לנקוב  כאמור </w:t>
            </w:r>
            <w:r>
              <w:rPr>
                <w:rFonts w:ascii="David" w:hAnsi="David" w:cs="David" w:hint="cs"/>
                <w:bCs w:val="0"/>
                <w:color w:val="auto"/>
                <w:sz w:val="24"/>
                <w:szCs w:val="24"/>
                <w:rtl/>
                <w:lang w:eastAsia="en-US"/>
              </w:rPr>
              <w:t xml:space="preserve">בשני סוגי הנחה </w:t>
            </w:r>
            <w:r w:rsidRPr="002D69F9">
              <w:rPr>
                <w:rFonts w:ascii="David" w:hAnsi="David" w:cs="David" w:hint="cs"/>
                <w:bCs w:val="0"/>
                <w:color w:val="auto"/>
                <w:sz w:val="24"/>
                <w:szCs w:val="24"/>
                <w:rtl/>
                <w:lang w:eastAsia="en-US"/>
              </w:rPr>
              <w:t xml:space="preserve">"אחוז הנחה א'" בסעיף 6.1 ו"אחוז </w:t>
            </w:r>
            <w:r w:rsidRPr="002D69F9">
              <w:rPr>
                <w:rFonts w:ascii="David" w:hAnsi="David" w:cs="David" w:hint="cs"/>
                <w:bCs w:val="0"/>
                <w:color w:val="auto"/>
                <w:sz w:val="24"/>
                <w:szCs w:val="24"/>
                <w:rtl/>
                <w:lang w:eastAsia="en-US"/>
              </w:rPr>
              <w:lastRenderedPageBreak/>
              <w:t xml:space="preserve">הנחה ב'" בסעיף 6.2 בנספח </w:t>
            </w:r>
            <w:r>
              <w:rPr>
                <w:rFonts w:ascii="David" w:hAnsi="David" w:cs="David" w:hint="cs"/>
                <w:bCs w:val="0"/>
                <w:color w:val="auto"/>
                <w:sz w:val="24"/>
                <w:szCs w:val="24"/>
                <w:rtl/>
                <w:lang w:eastAsia="en-US"/>
              </w:rPr>
              <w:t>16 הצעת המחיר</w:t>
            </w:r>
          </w:p>
        </w:tc>
      </w:tr>
      <w:tr w:rsidR="00297CA9" w:rsidRPr="004C10B8" w14:paraId="47F4ADE2" w14:textId="77777777" w:rsidTr="0098597C">
        <w:tc>
          <w:tcPr>
            <w:tcW w:w="1296" w:type="dxa"/>
          </w:tcPr>
          <w:p w14:paraId="0CDD98A8"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2C362732" w14:textId="77777777" w:rsidR="00297CA9" w:rsidRPr="007B101D" w:rsidRDefault="00297CA9" w:rsidP="0098597C">
            <w:pPr>
              <w:rPr>
                <w:rFonts w:cs="David"/>
                <w:b/>
                <w:bCs w:val="0"/>
                <w:sz w:val="24"/>
                <w:szCs w:val="24"/>
                <w:rtl/>
              </w:rPr>
            </w:pPr>
            <w:r>
              <w:rPr>
                <w:rFonts w:cs="David" w:hint="cs"/>
                <w:b/>
                <w:bCs w:val="0"/>
                <w:sz w:val="24"/>
                <w:szCs w:val="24"/>
                <w:rtl/>
              </w:rPr>
              <w:t>כללי</w:t>
            </w:r>
          </w:p>
        </w:tc>
        <w:tc>
          <w:tcPr>
            <w:tcW w:w="3969" w:type="dxa"/>
          </w:tcPr>
          <w:p w14:paraId="348A6B8D" w14:textId="77777777" w:rsidR="00297CA9" w:rsidRPr="007B101D" w:rsidRDefault="00297CA9" w:rsidP="0098597C">
            <w:pPr>
              <w:rPr>
                <w:rFonts w:cs="David"/>
                <w:b/>
                <w:bCs w:val="0"/>
                <w:sz w:val="24"/>
                <w:szCs w:val="24"/>
                <w:rtl/>
              </w:rPr>
            </w:pPr>
            <w:r w:rsidRPr="007B101D">
              <w:rPr>
                <w:rFonts w:cs="David" w:hint="cs"/>
                <w:b/>
                <w:bCs w:val="0"/>
                <w:sz w:val="24"/>
                <w:szCs w:val="24"/>
                <w:rtl/>
              </w:rPr>
              <w:t>האם ניתן לקבל גרסת וורד של חלקי המכרז שעליהם נדרש להגיש את ההצעה?</w:t>
            </w:r>
          </w:p>
        </w:tc>
        <w:tc>
          <w:tcPr>
            <w:tcW w:w="2235" w:type="dxa"/>
          </w:tcPr>
          <w:p w14:paraId="3D4CD784" w14:textId="77777777" w:rsidR="00297CA9" w:rsidRPr="00563DCC"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ראו התייחסות לעיל הבהרה </w:t>
            </w:r>
            <w:proofErr w:type="spellStart"/>
            <w:r>
              <w:rPr>
                <w:rFonts w:ascii="David" w:hAnsi="David" w:cs="David" w:hint="cs"/>
                <w:bCs w:val="0"/>
                <w:color w:val="auto"/>
                <w:sz w:val="24"/>
                <w:szCs w:val="24"/>
                <w:rtl/>
                <w:lang w:eastAsia="en-US"/>
              </w:rPr>
              <w:t>מס"ד</w:t>
            </w:r>
            <w:proofErr w:type="spellEnd"/>
            <w:r>
              <w:rPr>
                <w:rFonts w:ascii="David" w:hAnsi="David" w:cs="David" w:hint="cs"/>
                <w:bCs w:val="0"/>
                <w:color w:val="auto"/>
                <w:sz w:val="24"/>
                <w:szCs w:val="24"/>
                <w:rtl/>
                <w:lang w:eastAsia="en-US"/>
              </w:rPr>
              <w:t xml:space="preserve"> 1</w:t>
            </w:r>
          </w:p>
        </w:tc>
      </w:tr>
      <w:tr w:rsidR="00297CA9" w:rsidRPr="004C10B8" w14:paraId="4B0FCE8F" w14:textId="77777777" w:rsidTr="0098597C">
        <w:tc>
          <w:tcPr>
            <w:tcW w:w="1296" w:type="dxa"/>
          </w:tcPr>
          <w:p w14:paraId="10BF8328"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1E175705" w14:textId="77777777" w:rsidR="00297CA9" w:rsidRPr="00403854" w:rsidRDefault="00297CA9" w:rsidP="0098597C">
            <w:pPr>
              <w:rPr>
                <w:rFonts w:cs="David"/>
                <w:b/>
                <w:bCs w:val="0"/>
                <w:sz w:val="24"/>
                <w:szCs w:val="24"/>
                <w:rtl/>
              </w:rPr>
            </w:pPr>
            <w:r w:rsidRPr="00403854">
              <w:rPr>
                <w:rFonts w:cs="David" w:hint="cs"/>
                <w:b/>
                <w:bCs w:val="0"/>
                <w:sz w:val="24"/>
                <w:szCs w:val="24"/>
                <w:rtl/>
              </w:rPr>
              <w:t xml:space="preserve">נספח א' למכרז </w:t>
            </w:r>
            <w:r w:rsidRPr="00403854">
              <w:rPr>
                <w:rFonts w:cs="David"/>
                <w:b/>
                <w:bCs w:val="0"/>
                <w:sz w:val="24"/>
                <w:szCs w:val="24"/>
                <w:rtl/>
              </w:rPr>
              <w:t>–</w:t>
            </w:r>
            <w:r w:rsidRPr="00403854">
              <w:rPr>
                <w:rFonts w:cs="David" w:hint="cs"/>
                <w:b/>
                <w:bCs w:val="0"/>
                <w:sz w:val="24"/>
                <w:szCs w:val="24"/>
                <w:rtl/>
              </w:rPr>
              <w:t xml:space="preserve"> סעיף 6.5</w:t>
            </w:r>
          </w:p>
        </w:tc>
        <w:tc>
          <w:tcPr>
            <w:tcW w:w="3969" w:type="dxa"/>
          </w:tcPr>
          <w:p w14:paraId="00722B38" w14:textId="77777777" w:rsidR="00297CA9" w:rsidRPr="00403854" w:rsidRDefault="00297CA9" w:rsidP="0098597C">
            <w:pPr>
              <w:rPr>
                <w:rFonts w:cs="David"/>
                <w:b/>
                <w:bCs w:val="0"/>
                <w:sz w:val="24"/>
                <w:szCs w:val="24"/>
                <w:rtl/>
              </w:rPr>
            </w:pPr>
            <w:r w:rsidRPr="00403854">
              <w:rPr>
                <w:rFonts w:cs="David" w:hint="cs"/>
                <w:b/>
                <w:bCs w:val="0"/>
                <w:sz w:val="24"/>
                <w:szCs w:val="24"/>
                <w:rtl/>
              </w:rPr>
              <w:t>מבוקש להבהיר שדרישת הרשות תיעשה לכל היותר אחת לשבוע.</w:t>
            </w:r>
          </w:p>
        </w:tc>
        <w:tc>
          <w:tcPr>
            <w:tcW w:w="2235" w:type="dxa"/>
          </w:tcPr>
          <w:p w14:paraId="36F0B300" w14:textId="77777777" w:rsidR="00297CA9" w:rsidRPr="00400E5E" w:rsidRDefault="00297CA9" w:rsidP="0098597C">
            <w:pPr>
              <w:rPr>
                <w:rFonts w:ascii="David" w:hAnsi="David" w:cs="David"/>
                <w:bCs w:val="0"/>
                <w:color w:val="auto"/>
                <w:sz w:val="24"/>
                <w:szCs w:val="24"/>
                <w:rtl/>
                <w:lang w:eastAsia="en-US"/>
              </w:rPr>
            </w:pPr>
            <w:r w:rsidRPr="00400E5E">
              <w:rPr>
                <w:rFonts w:ascii="David" w:hAnsi="David" w:cs="David" w:hint="cs"/>
                <w:bCs w:val="0"/>
                <w:color w:val="auto"/>
                <w:sz w:val="24"/>
                <w:szCs w:val="24"/>
                <w:rtl/>
                <w:lang w:eastAsia="en-US"/>
              </w:rPr>
              <w:t>הבקשה נדחית</w:t>
            </w:r>
          </w:p>
        </w:tc>
      </w:tr>
      <w:tr w:rsidR="00297CA9" w:rsidRPr="004C10B8" w14:paraId="61F7F255" w14:textId="77777777" w:rsidTr="0098597C">
        <w:tc>
          <w:tcPr>
            <w:tcW w:w="1296" w:type="dxa"/>
          </w:tcPr>
          <w:p w14:paraId="387414CC"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584EAF93" w14:textId="77777777" w:rsidR="00297CA9" w:rsidRPr="00403854" w:rsidRDefault="00297CA9" w:rsidP="0098597C">
            <w:pPr>
              <w:rPr>
                <w:rFonts w:cs="David"/>
                <w:b/>
                <w:bCs w:val="0"/>
                <w:sz w:val="24"/>
                <w:szCs w:val="24"/>
                <w:rtl/>
              </w:rPr>
            </w:pPr>
            <w:r w:rsidRPr="00403854">
              <w:rPr>
                <w:rFonts w:cs="David" w:hint="cs"/>
                <w:b/>
                <w:bCs w:val="0"/>
                <w:sz w:val="24"/>
                <w:szCs w:val="24"/>
                <w:rtl/>
              </w:rPr>
              <w:t xml:space="preserve">נספח א' למכרז </w:t>
            </w:r>
            <w:r w:rsidRPr="00403854">
              <w:rPr>
                <w:rFonts w:cs="David"/>
                <w:b/>
                <w:bCs w:val="0"/>
                <w:sz w:val="24"/>
                <w:szCs w:val="24"/>
                <w:rtl/>
              </w:rPr>
              <w:t>–</w:t>
            </w:r>
            <w:r w:rsidRPr="00403854">
              <w:rPr>
                <w:rFonts w:cs="David" w:hint="cs"/>
                <w:b/>
                <w:bCs w:val="0"/>
                <w:sz w:val="24"/>
                <w:szCs w:val="24"/>
                <w:rtl/>
              </w:rPr>
              <w:t xml:space="preserve"> סעיף 7.2</w:t>
            </w:r>
          </w:p>
        </w:tc>
        <w:tc>
          <w:tcPr>
            <w:tcW w:w="3969" w:type="dxa"/>
          </w:tcPr>
          <w:p w14:paraId="5DB26F98" w14:textId="77777777" w:rsidR="00297CA9" w:rsidRPr="00403854" w:rsidRDefault="00297CA9" w:rsidP="0098597C">
            <w:pPr>
              <w:rPr>
                <w:rFonts w:cs="David"/>
                <w:b/>
                <w:bCs w:val="0"/>
                <w:sz w:val="24"/>
                <w:szCs w:val="24"/>
                <w:rtl/>
              </w:rPr>
            </w:pPr>
            <w:r w:rsidRPr="00403854">
              <w:rPr>
                <w:rFonts w:cs="David" w:hint="cs"/>
                <w:b/>
                <w:bCs w:val="0"/>
                <w:sz w:val="24"/>
                <w:szCs w:val="24"/>
                <w:rtl/>
              </w:rPr>
              <w:t>מבוקש להבהיר שהספק לא יידרש להעניק שירותים בימי שבתון, חגים, חול המועד וכיו"ב.</w:t>
            </w:r>
          </w:p>
        </w:tc>
        <w:tc>
          <w:tcPr>
            <w:tcW w:w="2235" w:type="dxa"/>
          </w:tcPr>
          <w:p w14:paraId="21700837" w14:textId="77777777" w:rsidR="00297CA9" w:rsidRPr="00D37A36" w:rsidRDefault="00297CA9" w:rsidP="0098597C">
            <w:pPr>
              <w:rPr>
                <w:rFonts w:ascii="David" w:hAnsi="David" w:cs="David"/>
                <w:bCs w:val="0"/>
                <w:color w:val="auto"/>
                <w:sz w:val="24"/>
                <w:szCs w:val="24"/>
                <w:highlight w:val="yellow"/>
                <w:rtl/>
                <w:lang w:eastAsia="en-US"/>
              </w:rPr>
            </w:pPr>
            <w:r w:rsidRPr="00354242">
              <w:rPr>
                <w:rFonts w:ascii="David" w:hAnsi="David" w:cs="David" w:hint="cs"/>
                <w:bCs w:val="0"/>
                <w:color w:val="auto"/>
                <w:sz w:val="24"/>
                <w:szCs w:val="24"/>
                <w:rtl/>
                <w:lang w:eastAsia="en-US"/>
              </w:rPr>
              <w:t>ככלל</w:t>
            </w:r>
            <w:r>
              <w:rPr>
                <w:rFonts w:ascii="David" w:hAnsi="David" w:cs="David" w:hint="cs"/>
                <w:bCs w:val="0"/>
                <w:color w:val="auto"/>
                <w:sz w:val="24"/>
                <w:szCs w:val="24"/>
                <w:rtl/>
                <w:lang w:eastAsia="en-US"/>
              </w:rPr>
              <w:t>,</w:t>
            </w:r>
            <w:r w:rsidRPr="00354242">
              <w:rPr>
                <w:rFonts w:ascii="David" w:hAnsi="David" w:cs="David" w:hint="cs"/>
                <w:bCs w:val="0"/>
                <w:color w:val="auto"/>
                <w:sz w:val="24"/>
                <w:szCs w:val="24"/>
                <w:rtl/>
                <w:lang w:eastAsia="en-US"/>
              </w:rPr>
              <w:t xml:space="preserve"> הספק לא </w:t>
            </w:r>
            <w:r>
              <w:rPr>
                <w:rFonts w:ascii="David" w:hAnsi="David" w:cs="David" w:hint="cs"/>
                <w:bCs w:val="0"/>
                <w:color w:val="auto"/>
                <w:sz w:val="24"/>
                <w:szCs w:val="24"/>
                <w:rtl/>
                <w:lang w:eastAsia="en-US"/>
              </w:rPr>
              <w:t>י</w:t>
            </w:r>
            <w:r w:rsidRPr="00354242">
              <w:rPr>
                <w:rFonts w:ascii="David" w:hAnsi="David" w:cs="David" w:hint="cs"/>
                <w:bCs w:val="0"/>
                <w:color w:val="auto"/>
                <w:sz w:val="24"/>
                <w:szCs w:val="24"/>
                <w:rtl/>
                <w:lang w:eastAsia="en-US"/>
              </w:rPr>
              <w:t xml:space="preserve">ידרש להעניק שירות בימי שבתון וחגים , באשר לחוה"מ יהיו מקרים  חריגים בהם הספק </w:t>
            </w:r>
            <w:r>
              <w:rPr>
                <w:rFonts w:ascii="David" w:hAnsi="David" w:cs="David" w:hint="cs"/>
                <w:bCs w:val="0"/>
                <w:color w:val="auto"/>
                <w:sz w:val="24"/>
                <w:szCs w:val="24"/>
                <w:rtl/>
                <w:lang w:eastAsia="en-US"/>
              </w:rPr>
              <w:t>י</w:t>
            </w:r>
            <w:r w:rsidRPr="00354242">
              <w:rPr>
                <w:rFonts w:ascii="David" w:hAnsi="David" w:cs="David" w:hint="cs"/>
                <w:bCs w:val="0"/>
                <w:color w:val="auto"/>
                <w:sz w:val="24"/>
                <w:szCs w:val="24"/>
                <w:rtl/>
                <w:lang w:eastAsia="en-US"/>
              </w:rPr>
              <w:t xml:space="preserve">ידרש לספק שרות בהתאם לצרכי והנחיות הרשות. </w:t>
            </w:r>
          </w:p>
        </w:tc>
      </w:tr>
      <w:tr w:rsidR="00297CA9" w:rsidRPr="004C10B8" w14:paraId="5877D00D" w14:textId="77777777" w:rsidTr="0098597C">
        <w:tc>
          <w:tcPr>
            <w:tcW w:w="1296" w:type="dxa"/>
          </w:tcPr>
          <w:p w14:paraId="0018843E"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4795FE70" w14:textId="77777777" w:rsidR="00297CA9" w:rsidRPr="00403854" w:rsidRDefault="00297CA9" w:rsidP="0098597C">
            <w:pPr>
              <w:rPr>
                <w:rFonts w:cs="David"/>
                <w:b/>
                <w:bCs w:val="0"/>
                <w:sz w:val="24"/>
                <w:szCs w:val="24"/>
                <w:rtl/>
              </w:rPr>
            </w:pPr>
            <w:r w:rsidRPr="00403854">
              <w:rPr>
                <w:rFonts w:cs="David" w:hint="cs"/>
                <w:b/>
                <w:bCs w:val="0"/>
                <w:sz w:val="24"/>
                <w:szCs w:val="24"/>
                <w:rtl/>
              </w:rPr>
              <w:t xml:space="preserve">נספח א' למכרז </w:t>
            </w:r>
            <w:r w:rsidRPr="00403854">
              <w:rPr>
                <w:rFonts w:cs="David"/>
                <w:b/>
                <w:bCs w:val="0"/>
                <w:sz w:val="24"/>
                <w:szCs w:val="24"/>
                <w:rtl/>
              </w:rPr>
              <w:t>–</w:t>
            </w:r>
            <w:r w:rsidRPr="00403854">
              <w:rPr>
                <w:rFonts w:cs="David" w:hint="cs"/>
                <w:b/>
                <w:bCs w:val="0"/>
                <w:sz w:val="24"/>
                <w:szCs w:val="24"/>
                <w:rtl/>
              </w:rPr>
              <w:t xml:space="preserve"> סעיף 7.3.1</w:t>
            </w:r>
          </w:p>
        </w:tc>
        <w:tc>
          <w:tcPr>
            <w:tcW w:w="3969" w:type="dxa"/>
          </w:tcPr>
          <w:p w14:paraId="604EE634" w14:textId="77777777" w:rsidR="00297CA9" w:rsidRPr="00403854" w:rsidRDefault="00297CA9" w:rsidP="0098597C">
            <w:pPr>
              <w:rPr>
                <w:rFonts w:cs="David"/>
                <w:b/>
                <w:bCs w:val="0"/>
                <w:sz w:val="24"/>
                <w:szCs w:val="24"/>
                <w:rtl/>
              </w:rPr>
            </w:pPr>
            <w:r w:rsidRPr="00403854">
              <w:rPr>
                <w:rFonts w:cs="David" w:hint="cs"/>
                <w:b/>
                <w:bCs w:val="0"/>
                <w:sz w:val="24"/>
                <w:szCs w:val="24"/>
                <w:rtl/>
              </w:rPr>
              <w:t>מבוקש ל</w:t>
            </w:r>
            <w:r>
              <w:rPr>
                <w:rFonts w:cs="David" w:hint="cs"/>
                <w:b/>
                <w:bCs w:val="0"/>
                <w:sz w:val="24"/>
                <w:szCs w:val="24"/>
                <w:rtl/>
              </w:rPr>
              <w:t>ה</w:t>
            </w:r>
            <w:r w:rsidRPr="00403854">
              <w:rPr>
                <w:rFonts w:cs="David" w:hint="cs"/>
                <w:b/>
                <w:bCs w:val="0"/>
                <w:sz w:val="24"/>
                <w:szCs w:val="24"/>
                <w:rtl/>
              </w:rPr>
              <w:t>בהיר שסירוב הרשות ייעשה מטעמים סבירים ומקובלים אשר יועלו על הכתב.</w:t>
            </w:r>
          </w:p>
        </w:tc>
        <w:tc>
          <w:tcPr>
            <w:tcW w:w="2235" w:type="dxa"/>
          </w:tcPr>
          <w:p w14:paraId="4DE2465C" w14:textId="77777777" w:rsidR="00297CA9"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 אין שינוי בסעיף </w:t>
            </w:r>
          </w:p>
          <w:p w14:paraId="7CB21FB8" w14:textId="77777777" w:rsidR="00297CA9" w:rsidRPr="00C127A8"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חזקה על הרשות כי היא פועלת בסבירות ובתו"ל </w:t>
            </w:r>
          </w:p>
        </w:tc>
      </w:tr>
      <w:tr w:rsidR="00297CA9" w:rsidRPr="004C10B8" w14:paraId="3451DCF8" w14:textId="77777777" w:rsidTr="0098597C">
        <w:tc>
          <w:tcPr>
            <w:tcW w:w="1296" w:type="dxa"/>
          </w:tcPr>
          <w:p w14:paraId="07756675"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3DE840EA" w14:textId="77777777" w:rsidR="00297CA9" w:rsidRPr="00403854" w:rsidRDefault="00297CA9" w:rsidP="0098597C">
            <w:pPr>
              <w:rPr>
                <w:rFonts w:cs="David"/>
                <w:b/>
                <w:bCs w:val="0"/>
                <w:sz w:val="24"/>
                <w:szCs w:val="24"/>
                <w:rtl/>
              </w:rPr>
            </w:pPr>
            <w:r w:rsidRPr="00403854">
              <w:rPr>
                <w:rFonts w:cs="David" w:hint="cs"/>
                <w:b/>
                <w:bCs w:val="0"/>
                <w:sz w:val="24"/>
                <w:szCs w:val="24"/>
                <w:rtl/>
              </w:rPr>
              <w:t xml:space="preserve">נספח א' למכרז </w:t>
            </w:r>
            <w:r w:rsidRPr="00403854">
              <w:rPr>
                <w:rFonts w:cs="David"/>
                <w:b/>
                <w:bCs w:val="0"/>
                <w:sz w:val="24"/>
                <w:szCs w:val="24"/>
                <w:rtl/>
              </w:rPr>
              <w:t>–</w:t>
            </w:r>
            <w:r w:rsidRPr="00403854">
              <w:rPr>
                <w:rFonts w:cs="David" w:hint="cs"/>
                <w:b/>
                <w:bCs w:val="0"/>
                <w:sz w:val="24"/>
                <w:szCs w:val="24"/>
                <w:rtl/>
              </w:rPr>
              <w:t xml:space="preserve"> סעיף 7.4</w:t>
            </w:r>
          </w:p>
        </w:tc>
        <w:tc>
          <w:tcPr>
            <w:tcW w:w="3969" w:type="dxa"/>
          </w:tcPr>
          <w:p w14:paraId="120F2382" w14:textId="77777777" w:rsidR="00297CA9" w:rsidRPr="00403854" w:rsidRDefault="00297CA9" w:rsidP="0098597C">
            <w:pPr>
              <w:rPr>
                <w:rFonts w:cs="David"/>
                <w:b/>
                <w:bCs w:val="0"/>
                <w:sz w:val="24"/>
                <w:szCs w:val="24"/>
                <w:rtl/>
              </w:rPr>
            </w:pPr>
            <w:r w:rsidRPr="00403854">
              <w:rPr>
                <w:rFonts w:cs="David" w:hint="cs"/>
                <w:b/>
                <w:bCs w:val="0"/>
                <w:sz w:val="24"/>
                <w:szCs w:val="24"/>
                <w:rtl/>
              </w:rPr>
              <w:t>מבוקש ל</w:t>
            </w:r>
            <w:r>
              <w:rPr>
                <w:rFonts w:cs="David" w:hint="cs"/>
                <w:b/>
                <w:bCs w:val="0"/>
                <w:sz w:val="24"/>
                <w:szCs w:val="24"/>
                <w:rtl/>
              </w:rPr>
              <w:t>ה</w:t>
            </w:r>
            <w:r w:rsidRPr="00403854">
              <w:rPr>
                <w:rFonts w:cs="David" w:hint="cs"/>
                <w:b/>
                <w:bCs w:val="0"/>
                <w:sz w:val="24"/>
                <w:szCs w:val="24"/>
                <w:rtl/>
              </w:rPr>
              <w:t>בהיר שסירוב הרשות לזהות בעל התפקיד המחליף ייעשה מטעמים סבירים ומקובלים אשר יועלו על הכתב</w:t>
            </w:r>
          </w:p>
        </w:tc>
        <w:tc>
          <w:tcPr>
            <w:tcW w:w="2235" w:type="dxa"/>
          </w:tcPr>
          <w:p w14:paraId="69D1E52D" w14:textId="77777777" w:rsidR="00297CA9" w:rsidRPr="00F81CC6" w:rsidRDefault="00297CA9" w:rsidP="0098597C">
            <w:pPr>
              <w:rPr>
                <w:rFonts w:ascii="David" w:hAnsi="David" w:cs="David"/>
                <w:b/>
                <w:color w:val="auto"/>
                <w:sz w:val="24"/>
                <w:szCs w:val="24"/>
                <w:u w:val="single"/>
                <w:rtl/>
                <w:lang w:eastAsia="en-US"/>
              </w:rPr>
            </w:pPr>
            <w:r>
              <w:rPr>
                <w:rFonts w:ascii="David" w:hAnsi="David" w:cs="David" w:hint="cs"/>
                <w:bCs w:val="0"/>
                <w:color w:val="auto"/>
                <w:sz w:val="24"/>
                <w:szCs w:val="24"/>
                <w:rtl/>
                <w:lang w:eastAsia="en-US"/>
              </w:rPr>
              <w:t>הבקשה נדחית</w:t>
            </w:r>
          </w:p>
        </w:tc>
      </w:tr>
      <w:tr w:rsidR="00297CA9" w:rsidRPr="004C10B8" w14:paraId="6E9CD6B5" w14:textId="77777777" w:rsidTr="0098597C">
        <w:tc>
          <w:tcPr>
            <w:tcW w:w="1296" w:type="dxa"/>
          </w:tcPr>
          <w:p w14:paraId="4396E5F8"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0F0126B3" w14:textId="77777777" w:rsidR="00297CA9" w:rsidRPr="00B7378F" w:rsidRDefault="00297CA9" w:rsidP="0098597C">
            <w:pPr>
              <w:rPr>
                <w:rFonts w:cs="David"/>
                <w:b/>
                <w:bCs w:val="0"/>
                <w:sz w:val="24"/>
                <w:szCs w:val="24"/>
                <w:highlight w:val="yellow"/>
                <w:rtl/>
              </w:rPr>
            </w:pPr>
            <w:r w:rsidRPr="00B7378F">
              <w:rPr>
                <w:rFonts w:cs="David" w:hint="cs"/>
                <w:b/>
                <w:bCs w:val="0"/>
                <w:sz w:val="24"/>
                <w:szCs w:val="24"/>
                <w:rtl/>
              </w:rPr>
              <w:t xml:space="preserve">נספח א' למכרז </w:t>
            </w:r>
            <w:r w:rsidRPr="00B7378F">
              <w:rPr>
                <w:rFonts w:cs="David"/>
                <w:b/>
                <w:bCs w:val="0"/>
                <w:sz w:val="24"/>
                <w:szCs w:val="24"/>
                <w:rtl/>
              </w:rPr>
              <w:t>–</w:t>
            </w:r>
            <w:r w:rsidRPr="00B7378F">
              <w:rPr>
                <w:rFonts w:cs="David" w:hint="cs"/>
                <w:b/>
                <w:bCs w:val="0"/>
                <w:sz w:val="24"/>
                <w:szCs w:val="24"/>
                <w:rtl/>
              </w:rPr>
              <w:t xml:space="preserve"> סעיף 7.4.2</w:t>
            </w:r>
          </w:p>
        </w:tc>
        <w:tc>
          <w:tcPr>
            <w:tcW w:w="3969" w:type="dxa"/>
          </w:tcPr>
          <w:p w14:paraId="3A365F12" w14:textId="77777777" w:rsidR="00297CA9" w:rsidRPr="00B7378F" w:rsidRDefault="00297CA9" w:rsidP="0098597C">
            <w:pPr>
              <w:rPr>
                <w:rFonts w:cs="David"/>
                <w:b/>
                <w:bCs w:val="0"/>
                <w:sz w:val="24"/>
                <w:szCs w:val="24"/>
                <w:rtl/>
              </w:rPr>
            </w:pPr>
            <w:r w:rsidRPr="00B7378F">
              <w:rPr>
                <w:rFonts w:cs="David" w:hint="cs"/>
                <w:b/>
                <w:bCs w:val="0"/>
                <w:sz w:val="24"/>
                <w:szCs w:val="24"/>
                <w:rtl/>
              </w:rPr>
              <w:t>מבוקש להבהיר שסיום ההתקשרות תיעשה אך במקרה שבו בעל התפקיד לא יוכל לבצע את השירות בדרך קבע ולא יעלה בידי הספק להציע פתרון מקובל אחר.</w:t>
            </w:r>
          </w:p>
        </w:tc>
        <w:tc>
          <w:tcPr>
            <w:tcW w:w="2235" w:type="dxa"/>
          </w:tcPr>
          <w:p w14:paraId="52E9F84D" w14:textId="77777777" w:rsidR="00297CA9" w:rsidRPr="003155E9" w:rsidRDefault="00297CA9" w:rsidP="0098597C">
            <w:pPr>
              <w:rPr>
                <w:rFonts w:ascii="David" w:hAnsi="David" w:cs="David"/>
                <w:bCs w:val="0"/>
                <w:color w:val="auto"/>
                <w:sz w:val="24"/>
                <w:szCs w:val="24"/>
                <w:lang w:eastAsia="en-US"/>
              </w:rPr>
            </w:pPr>
            <w:r w:rsidRPr="00B7378F">
              <w:rPr>
                <w:rFonts w:ascii="David" w:hAnsi="David" w:cs="David" w:hint="cs"/>
                <w:bCs w:val="0"/>
                <w:color w:val="auto"/>
                <w:sz w:val="24"/>
                <w:szCs w:val="24"/>
                <w:rtl/>
                <w:lang w:eastAsia="en-US"/>
              </w:rPr>
              <w:t>הבקשה נדחית</w:t>
            </w:r>
          </w:p>
          <w:p w14:paraId="74E775BD" w14:textId="77777777" w:rsidR="00297CA9" w:rsidRPr="00BB3126" w:rsidRDefault="00297CA9" w:rsidP="0098597C">
            <w:pPr>
              <w:rPr>
                <w:rFonts w:ascii="David" w:hAnsi="David" w:cs="David"/>
                <w:bCs w:val="0"/>
                <w:color w:val="auto"/>
                <w:sz w:val="24"/>
                <w:szCs w:val="24"/>
                <w:rtl/>
                <w:lang w:eastAsia="en-US"/>
              </w:rPr>
            </w:pPr>
          </w:p>
        </w:tc>
      </w:tr>
      <w:tr w:rsidR="00297CA9" w:rsidRPr="004C10B8" w14:paraId="5B2B1C8F" w14:textId="77777777" w:rsidTr="0098597C">
        <w:tc>
          <w:tcPr>
            <w:tcW w:w="1296" w:type="dxa"/>
          </w:tcPr>
          <w:p w14:paraId="11E5D21F"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38BAA62F" w14:textId="77777777" w:rsidR="00297CA9" w:rsidRPr="00403854" w:rsidRDefault="00297CA9" w:rsidP="0098597C">
            <w:pPr>
              <w:rPr>
                <w:rFonts w:cs="David"/>
                <w:b/>
                <w:bCs w:val="0"/>
                <w:sz w:val="24"/>
                <w:szCs w:val="24"/>
                <w:rtl/>
              </w:rPr>
            </w:pPr>
            <w:r w:rsidRPr="00403854">
              <w:rPr>
                <w:rFonts w:cs="David" w:hint="cs"/>
                <w:b/>
                <w:bCs w:val="0"/>
                <w:sz w:val="24"/>
                <w:szCs w:val="24"/>
                <w:rtl/>
              </w:rPr>
              <w:t xml:space="preserve">נספח א' למכרז </w:t>
            </w:r>
            <w:r w:rsidRPr="00403854">
              <w:rPr>
                <w:rFonts w:cs="David"/>
                <w:b/>
                <w:bCs w:val="0"/>
                <w:sz w:val="24"/>
                <w:szCs w:val="24"/>
                <w:rtl/>
              </w:rPr>
              <w:t>–</w:t>
            </w:r>
            <w:r w:rsidRPr="00403854">
              <w:rPr>
                <w:rFonts w:cs="David" w:hint="cs"/>
                <w:b/>
                <w:bCs w:val="0"/>
                <w:sz w:val="24"/>
                <w:szCs w:val="24"/>
                <w:rtl/>
              </w:rPr>
              <w:t xml:space="preserve"> סעיף 12</w:t>
            </w:r>
          </w:p>
        </w:tc>
        <w:tc>
          <w:tcPr>
            <w:tcW w:w="3969" w:type="dxa"/>
          </w:tcPr>
          <w:p w14:paraId="6B863861" w14:textId="77777777" w:rsidR="00297CA9" w:rsidRPr="00B7378F" w:rsidRDefault="00297CA9" w:rsidP="0098597C">
            <w:pPr>
              <w:rPr>
                <w:rFonts w:cs="David"/>
                <w:b/>
                <w:bCs w:val="0"/>
                <w:sz w:val="24"/>
                <w:szCs w:val="24"/>
                <w:rtl/>
              </w:rPr>
            </w:pPr>
            <w:r w:rsidRPr="00B7378F">
              <w:rPr>
                <w:rFonts w:cs="David" w:hint="cs"/>
                <w:b/>
                <w:bCs w:val="0"/>
                <w:sz w:val="24"/>
                <w:szCs w:val="24"/>
                <w:rtl/>
              </w:rPr>
              <w:t>1. מבוקש להבהיר שעל אף האמור בסעיף זה על תתי סעיפיו, אחריות הספק על פי המכרז זה לא תעלה על התמורה אשר שולמה לו בששת החודשים שקדמו למועד קרות הנזק, ובכל מקרה לא תעלה על סך של 50,000</w:t>
            </w:r>
            <w:r w:rsidRPr="00B7378F">
              <w:rPr>
                <w:rFonts w:cs="David" w:hint="cs"/>
                <w:b/>
                <w:bCs w:val="0"/>
                <w:sz w:val="24"/>
                <w:szCs w:val="24"/>
              </w:rPr>
              <w:t xml:space="preserve"> </w:t>
            </w:r>
            <w:r w:rsidRPr="00B7378F">
              <w:rPr>
                <w:rFonts w:cs="David" w:hint="cs"/>
                <w:b/>
                <w:bCs w:val="0"/>
                <w:sz w:val="24"/>
                <w:szCs w:val="24"/>
                <w:rtl/>
              </w:rPr>
              <w:t>₪.</w:t>
            </w:r>
          </w:p>
          <w:p w14:paraId="172DE33E" w14:textId="77777777" w:rsidR="00297CA9" w:rsidRPr="00B7378F" w:rsidRDefault="00297CA9" w:rsidP="0098597C">
            <w:pPr>
              <w:rPr>
                <w:rFonts w:cs="David"/>
                <w:b/>
                <w:bCs w:val="0"/>
                <w:sz w:val="24"/>
                <w:szCs w:val="24"/>
                <w:rtl/>
              </w:rPr>
            </w:pPr>
          </w:p>
          <w:p w14:paraId="56737AB1" w14:textId="77777777" w:rsidR="00297CA9" w:rsidRPr="00B7378F" w:rsidRDefault="00297CA9" w:rsidP="0098597C">
            <w:pPr>
              <w:rPr>
                <w:rFonts w:cs="David"/>
                <w:b/>
                <w:bCs w:val="0"/>
                <w:sz w:val="24"/>
                <w:szCs w:val="24"/>
                <w:rtl/>
              </w:rPr>
            </w:pPr>
            <w:r w:rsidRPr="00B7378F">
              <w:rPr>
                <w:rFonts w:cs="David" w:hint="cs"/>
                <w:b/>
                <w:bCs w:val="0"/>
                <w:sz w:val="24"/>
                <w:szCs w:val="24"/>
                <w:rtl/>
              </w:rPr>
              <w:t>2.  מבוקש להבהיר כי נזקים לעניין סעיף זה (על תתי סעיפיו) הינם נזקים ישירם מוכחים בלבד הנתמכים בראיות אובייקטיביות.</w:t>
            </w:r>
          </w:p>
          <w:p w14:paraId="2736C8D8" w14:textId="77777777" w:rsidR="00297CA9" w:rsidRPr="00403854" w:rsidRDefault="00297CA9" w:rsidP="0098597C">
            <w:pPr>
              <w:rPr>
                <w:rFonts w:cs="David"/>
                <w:b/>
                <w:bCs w:val="0"/>
                <w:sz w:val="24"/>
                <w:szCs w:val="24"/>
                <w:rtl/>
              </w:rPr>
            </w:pPr>
            <w:r w:rsidRPr="00B7378F">
              <w:rPr>
                <w:rFonts w:cs="David"/>
                <w:b/>
                <w:bCs w:val="0"/>
                <w:sz w:val="24"/>
                <w:szCs w:val="24"/>
                <w:rtl/>
              </w:rPr>
              <w:br/>
            </w:r>
            <w:r w:rsidRPr="00B7378F">
              <w:rPr>
                <w:rFonts w:cs="David" w:hint="cs"/>
                <w:b/>
                <w:bCs w:val="0"/>
                <w:sz w:val="24"/>
                <w:szCs w:val="24"/>
                <w:rtl/>
              </w:rPr>
              <w:t xml:space="preserve">3. </w:t>
            </w:r>
            <w:r w:rsidRPr="001E4473">
              <w:rPr>
                <w:rFonts w:cs="David" w:hint="cs"/>
                <w:b/>
                <w:bCs w:val="0"/>
                <w:sz w:val="24"/>
                <w:szCs w:val="24"/>
                <w:rtl/>
              </w:rPr>
              <w:t xml:space="preserve">עוד מבוקש להבהיר כי </w:t>
            </w:r>
            <w:r w:rsidRPr="001B30A2">
              <w:rPr>
                <w:rFonts w:cs="David" w:hint="cs"/>
                <w:sz w:val="24"/>
                <w:szCs w:val="24"/>
                <w:u w:val="single"/>
                <w:rtl/>
              </w:rPr>
              <w:t>התחייבות הספק לשיפוי הרשות תיכנס לתוקפה בכפוף לכך שניתן פסק דין חלוט המחייב את הספק בתשלום סכום הנזק</w:t>
            </w:r>
            <w:r w:rsidRPr="00B7378F">
              <w:rPr>
                <w:rFonts w:cs="David" w:hint="cs"/>
                <w:b/>
                <w:bCs w:val="0"/>
                <w:sz w:val="24"/>
                <w:szCs w:val="24"/>
                <w:rtl/>
              </w:rPr>
              <w:t xml:space="preserve"> וזאת, לאחר שניתנה לספק האפשרות להתגונן כנגד כל תביעה ו/או דרישה כאמור.</w:t>
            </w:r>
            <w:r>
              <w:rPr>
                <w:rFonts w:cs="David" w:hint="cs"/>
                <w:b/>
                <w:bCs w:val="0"/>
                <w:sz w:val="24"/>
                <w:szCs w:val="24"/>
                <w:rtl/>
              </w:rPr>
              <w:t xml:space="preserve"> </w:t>
            </w:r>
          </w:p>
        </w:tc>
        <w:tc>
          <w:tcPr>
            <w:tcW w:w="2235" w:type="dxa"/>
          </w:tcPr>
          <w:p w14:paraId="7BC3D990" w14:textId="77777777" w:rsidR="00297CA9" w:rsidRDefault="00297CA9" w:rsidP="0098597C">
            <w:pPr>
              <w:rPr>
                <w:rFonts w:ascii="David" w:hAnsi="David" w:cs="David"/>
                <w:b/>
                <w:color w:val="auto"/>
                <w:sz w:val="24"/>
                <w:szCs w:val="24"/>
                <w:u w:val="single"/>
                <w:rtl/>
                <w:lang w:eastAsia="en-US"/>
              </w:rPr>
            </w:pPr>
          </w:p>
          <w:p w14:paraId="237E5403" w14:textId="77777777" w:rsidR="00297CA9" w:rsidRPr="00B7378F" w:rsidRDefault="00297CA9" w:rsidP="00297CA9">
            <w:pPr>
              <w:pStyle w:val="a9"/>
              <w:numPr>
                <w:ilvl w:val="0"/>
                <w:numId w:val="8"/>
              </w:numPr>
              <w:jc w:val="both"/>
              <w:rPr>
                <w:rFonts w:ascii="David" w:hAnsi="David" w:cs="David"/>
                <w:bCs w:val="0"/>
                <w:color w:val="auto"/>
                <w:sz w:val="24"/>
                <w:szCs w:val="24"/>
                <w:rtl/>
                <w:lang w:eastAsia="en-US"/>
              </w:rPr>
            </w:pPr>
            <w:r w:rsidRPr="00B7378F">
              <w:rPr>
                <w:rFonts w:ascii="David" w:hAnsi="David" w:cs="David" w:hint="eastAsia"/>
                <w:bCs w:val="0"/>
                <w:color w:val="auto"/>
                <w:sz w:val="24"/>
                <w:szCs w:val="24"/>
                <w:rtl/>
                <w:lang w:eastAsia="en-US"/>
              </w:rPr>
              <w:t>הבקשה</w:t>
            </w:r>
            <w:r w:rsidRPr="00B7378F">
              <w:rPr>
                <w:rFonts w:ascii="David" w:hAnsi="David" w:cs="David"/>
                <w:bCs w:val="0"/>
                <w:color w:val="auto"/>
                <w:sz w:val="24"/>
                <w:szCs w:val="24"/>
                <w:rtl/>
                <w:lang w:eastAsia="en-US"/>
              </w:rPr>
              <w:t xml:space="preserve"> נדחית. יובהר כי כל הגבלת אחריות תרוקן את סעיף הביטוח מתוכנו.</w:t>
            </w:r>
          </w:p>
          <w:p w14:paraId="4069C3BE" w14:textId="77777777" w:rsidR="00297CA9" w:rsidRPr="00B7378F" w:rsidRDefault="00297CA9" w:rsidP="00297CA9">
            <w:pPr>
              <w:pStyle w:val="a9"/>
              <w:numPr>
                <w:ilvl w:val="0"/>
                <w:numId w:val="8"/>
              </w:numPr>
              <w:rPr>
                <w:rFonts w:ascii="David" w:hAnsi="David" w:cs="David"/>
                <w:bCs w:val="0"/>
                <w:color w:val="auto"/>
                <w:sz w:val="24"/>
                <w:szCs w:val="24"/>
                <w:lang w:eastAsia="en-US"/>
              </w:rPr>
            </w:pPr>
            <w:r w:rsidRPr="00B7378F">
              <w:rPr>
                <w:rFonts w:ascii="David" w:hAnsi="David" w:cs="David" w:hint="cs"/>
                <w:bCs w:val="0"/>
                <w:color w:val="auto"/>
                <w:sz w:val="24"/>
                <w:szCs w:val="24"/>
                <w:rtl/>
                <w:lang w:eastAsia="en-US"/>
              </w:rPr>
              <w:t>הבקשה נדחית</w:t>
            </w:r>
            <w:r>
              <w:rPr>
                <w:rFonts w:ascii="David" w:hAnsi="David" w:cs="David" w:hint="cs"/>
                <w:bCs w:val="0"/>
                <w:color w:val="auto"/>
                <w:sz w:val="24"/>
                <w:szCs w:val="24"/>
                <w:rtl/>
                <w:lang w:eastAsia="en-US"/>
              </w:rPr>
              <w:t>.</w:t>
            </w:r>
            <w:r w:rsidRPr="00B7378F">
              <w:rPr>
                <w:rFonts w:ascii="David" w:hAnsi="David" w:cs="David" w:hint="cs"/>
                <w:bCs w:val="0"/>
                <w:color w:val="auto"/>
                <w:sz w:val="24"/>
                <w:szCs w:val="24"/>
                <w:rtl/>
                <w:lang w:eastAsia="en-US"/>
              </w:rPr>
              <w:t xml:space="preserve"> </w:t>
            </w:r>
            <w:r w:rsidRPr="00B7378F">
              <w:rPr>
                <w:rFonts w:ascii="David" w:hAnsi="David" w:cs="David"/>
                <w:bCs w:val="0"/>
                <w:color w:val="auto"/>
                <w:sz w:val="24"/>
                <w:szCs w:val="24"/>
                <w:rtl/>
                <w:lang w:eastAsia="en-US"/>
              </w:rPr>
              <w:t xml:space="preserve"> </w:t>
            </w:r>
            <w:r w:rsidRPr="00B7378F">
              <w:rPr>
                <w:rFonts w:ascii="David" w:hAnsi="David" w:cs="David" w:hint="cs"/>
                <w:bCs w:val="0"/>
                <w:color w:val="auto"/>
                <w:sz w:val="24"/>
                <w:szCs w:val="24"/>
                <w:rtl/>
                <w:lang w:eastAsia="en-US"/>
              </w:rPr>
              <w:t xml:space="preserve">אחריות הספק </w:t>
            </w:r>
            <w:r w:rsidRPr="00B7378F">
              <w:rPr>
                <w:rFonts w:ascii="David" w:hAnsi="David" w:cs="David"/>
                <w:bCs w:val="0"/>
                <w:color w:val="auto"/>
                <w:sz w:val="24"/>
                <w:szCs w:val="24"/>
                <w:rtl/>
                <w:lang w:eastAsia="en-US"/>
              </w:rPr>
              <w:t xml:space="preserve">הינה בגין כל נזק </w:t>
            </w:r>
            <w:r w:rsidRPr="00B7378F">
              <w:rPr>
                <w:rFonts w:ascii="David" w:hAnsi="David" w:cs="David" w:hint="cs"/>
                <w:bCs w:val="0"/>
                <w:color w:val="auto"/>
                <w:sz w:val="24"/>
                <w:szCs w:val="24"/>
                <w:rtl/>
                <w:lang w:eastAsia="en-US"/>
              </w:rPr>
              <w:t>.</w:t>
            </w:r>
          </w:p>
          <w:p w14:paraId="348722E5" w14:textId="77777777" w:rsidR="00297CA9" w:rsidRPr="00B7378F" w:rsidRDefault="00297CA9" w:rsidP="00297CA9">
            <w:pPr>
              <w:pStyle w:val="a9"/>
              <w:numPr>
                <w:ilvl w:val="0"/>
                <w:numId w:val="8"/>
              </w:num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הבקשה מתקבלת חלקית. השיפוי בכפוף לפס"ד חלוט המחייב את הספק (החלק המודגש במשפט) יעודכן בסעיף 12.2 לנספח א </w:t>
            </w:r>
            <w:r>
              <w:rPr>
                <w:rFonts w:ascii="David" w:hAnsi="David" w:cs="David" w:hint="cs"/>
                <w:bCs w:val="0"/>
                <w:color w:val="auto"/>
                <w:sz w:val="24"/>
                <w:szCs w:val="24"/>
                <w:rtl/>
                <w:lang w:eastAsia="en-US"/>
              </w:rPr>
              <w:lastRenderedPageBreak/>
              <w:t>למכרז</w:t>
            </w:r>
          </w:p>
          <w:p w14:paraId="3F5280FC" w14:textId="77777777" w:rsidR="00297CA9" w:rsidRPr="00CF3EBA" w:rsidRDefault="00297CA9" w:rsidP="0098597C">
            <w:pPr>
              <w:rPr>
                <w:rFonts w:ascii="David" w:hAnsi="David" w:cs="David"/>
                <w:b/>
                <w:color w:val="auto"/>
                <w:sz w:val="24"/>
                <w:szCs w:val="24"/>
                <w:u w:val="single"/>
                <w:rtl/>
                <w:lang w:eastAsia="en-US"/>
              </w:rPr>
            </w:pPr>
          </w:p>
        </w:tc>
      </w:tr>
      <w:tr w:rsidR="00297CA9" w:rsidRPr="004C10B8" w14:paraId="79741536" w14:textId="77777777" w:rsidTr="0098597C">
        <w:tc>
          <w:tcPr>
            <w:tcW w:w="1296" w:type="dxa"/>
          </w:tcPr>
          <w:p w14:paraId="1FF39210"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5E3729CE" w14:textId="77777777" w:rsidR="00297CA9" w:rsidRPr="00707591" w:rsidRDefault="00297CA9" w:rsidP="0098597C">
            <w:pPr>
              <w:rPr>
                <w:rFonts w:cs="David"/>
                <w:b/>
                <w:bCs w:val="0"/>
                <w:sz w:val="24"/>
                <w:szCs w:val="24"/>
                <w:rtl/>
              </w:rPr>
            </w:pPr>
            <w:r w:rsidRPr="00707591">
              <w:rPr>
                <w:rFonts w:cs="David" w:hint="cs"/>
                <w:b/>
                <w:bCs w:val="0"/>
                <w:sz w:val="24"/>
                <w:szCs w:val="24"/>
                <w:rtl/>
              </w:rPr>
              <w:t xml:space="preserve">נספח א' למכרז </w:t>
            </w:r>
            <w:r w:rsidRPr="00707591">
              <w:rPr>
                <w:rFonts w:cs="David"/>
                <w:b/>
                <w:bCs w:val="0"/>
                <w:sz w:val="24"/>
                <w:szCs w:val="24"/>
                <w:rtl/>
              </w:rPr>
              <w:t>–</w:t>
            </w:r>
            <w:r w:rsidRPr="00707591">
              <w:rPr>
                <w:rFonts w:cs="David" w:hint="cs"/>
                <w:b/>
                <w:bCs w:val="0"/>
                <w:sz w:val="24"/>
                <w:szCs w:val="24"/>
                <w:rtl/>
              </w:rPr>
              <w:t xml:space="preserve"> סעיף 13.1</w:t>
            </w:r>
          </w:p>
        </w:tc>
        <w:tc>
          <w:tcPr>
            <w:tcW w:w="3969" w:type="dxa"/>
          </w:tcPr>
          <w:p w14:paraId="054BB44F" w14:textId="77777777" w:rsidR="00297CA9" w:rsidRPr="00403854" w:rsidRDefault="00297CA9" w:rsidP="0098597C">
            <w:pPr>
              <w:rPr>
                <w:rFonts w:cs="David"/>
                <w:b/>
                <w:bCs w:val="0"/>
                <w:sz w:val="24"/>
                <w:szCs w:val="24"/>
                <w:rtl/>
              </w:rPr>
            </w:pPr>
            <w:r w:rsidRPr="00403854">
              <w:rPr>
                <w:rFonts w:cs="David" w:hint="cs"/>
                <w:b/>
                <w:bCs w:val="0"/>
                <w:sz w:val="24"/>
                <w:szCs w:val="24"/>
                <w:rtl/>
              </w:rPr>
              <w:t>מבוקש להבהיר שהסתייעות הספק בקבלני משנה מטעמו לא תיחשב כהמחאת זכויותיו ו/או חובותיו על פי הסכם זה.</w:t>
            </w:r>
          </w:p>
        </w:tc>
        <w:tc>
          <w:tcPr>
            <w:tcW w:w="2235" w:type="dxa"/>
          </w:tcPr>
          <w:p w14:paraId="4450E077" w14:textId="77777777" w:rsidR="00297CA9"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השאלה אינה ברורה.</w:t>
            </w:r>
          </w:p>
          <w:p w14:paraId="6DBFFDAF" w14:textId="77777777" w:rsidR="00297CA9" w:rsidRPr="00400E5E"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במסגרת המכרז על  הספק </w:t>
            </w:r>
            <w:proofErr w:type="spellStart"/>
            <w:r>
              <w:rPr>
                <w:rFonts w:ascii="David" w:hAnsi="David" w:cs="David" w:hint="cs"/>
                <w:bCs w:val="0"/>
                <w:color w:val="auto"/>
                <w:sz w:val="24"/>
                <w:szCs w:val="24"/>
                <w:rtl/>
                <w:lang w:eastAsia="en-US"/>
              </w:rPr>
              <w:t>ליתן</w:t>
            </w:r>
            <w:proofErr w:type="spellEnd"/>
            <w:r>
              <w:rPr>
                <w:rFonts w:ascii="David" w:hAnsi="David" w:cs="David" w:hint="cs"/>
                <w:bCs w:val="0"/>
                <w:color w:val="auto"/>
                <w:sz w:val="24"/>
                <w:szCs w:val="24"/>
                <w:rtl/>
                <w:lang w:eastAsia="en-US"/>
              </w:rPr>
              <w:t xml:space="preserve"> </w:t>
            </w:r>
            <w:r>
              <w:rPr>
                <w:rFonts w:cs="David" w:hint="cs"/>
                <w:b/>
                <w:bCs w:val="0"/>
                <w:sz w:val="24"/>
                <w:szCs w:val="24"/>
                <w:rtl/>
              </w:rPr>
              <w:t>שירותיו באמצעות הצוות ובעלי התפקידים הנוספים שיידרשו</w:t>
            </w:r>
            <w:r>
              <w:rPr>
                <w:rFonts w:ascii="David" w:hAnsi="David" w:cs="David" w:hint="cs"/>
                <w:bCs w:val="0"/>
                <w:color w:val="auto"/>
                <w:sz w:val="24"/>
                <w:szCs w:val="24"/>
                <w:rtl/>
                <w:lang w:eastAsia="en-US"/>
              </w:rPr>
              <w:t xml:space="preserve"> בהתאם לסעיפים 11.4.3 ו- 11.4.4 למסמכי המכרז</w:t>
            </w:r>
            <w:r w:rsidRPr="00400E5E">
              <w:rPr>
                <w:rFonts w:ascii="David" w:hAnsi="David" w:cs="David" w:hint="cs"/>
                <w:bCs w:val="0"/>
                <w:color w:val="auto"/>
                <w:sz w:val="24"/>
                <w:szCs w:val="24"/>
                <w:rtl/>
                <w:lang w:eastAsia="en-US"/>
              </w:rPr>
              <w:t xml:space="preserve"> </w:t>
            </w:r>
            <w:r>
              <w:rPr>
                <w:rFonts w:ascii="David" w:hAnsi="David" w:cs="David" w:hint="cs"/>
                <w:bCs w:val="0"/>
                <w:color w:val="auto"/>
                <w:sz w:val="24"/>
                <w:szCs w:val="24"/>
                <w:rtl/>
                <w:lang w:eastAsia="en-US"/>
              </w:rPr>
              <w:t xml:space="preserve">בהתאמה </w:t>
            </w:r>
          </w:p>
        </w:tc>
      </w:tr>
      <w:tr w:rsidR="00297CA9" w:rsidRPr="004C10B8" w14:paraId="10336627" w14:textId="77777777" w:rsidTr="0098597C">
        <w:tc>
          <w:tcPr>
            <w:tcW w:w="1296" w:type="dxa"/>
          </w:tcPr>
          <w:p w14:paraId="755EB585"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4D66A7BA" w14:textId="77777777" w:rsidR="00297CA9" w:rsidRPr="00707591" w:rsidRDefault="00297CA9" w:rsidP="0098597C">
            <w:pPr>
              <w:rPr>
                <w:rFonts w:cs="David"/>
                <w:b/>
                <w:bCs w:val="0"/>
                <w:sz w:val="24"/>
                <w:szCs w:val="24"/>
                <w:rtl/>
              </w:rPr>
            </w:pPr>
            <w:r w:rsidRPr="00707591">
              <w:rPr>
                <w:rFonts w:cs="David" w:hint="cs"/>
                <w:b/>
                <w:bCs w:val="0"/>
                <w:sz w:val="24"/>
                <w:szCs w:val="24"/>
                <w:rtl/>
              </w:rPr>
              <w:t xml:space="preserve">נספח א' למכרז </w:t>
            </w:r>
            <w:r w:rsidRPr="00707591">
              <w:rPr>
                <w:rFonts w:cs="David"/>
                <w:b/>
                <w:bCs w:val="0"/>
                <w:sz w:val="24"/>
                <w:szCs w:val="24"/>
                <w:rtl/>
              </w:rPr>
              <w:t>–</w:t>
            </w:r>
            <w:r w:rsidRPr="00707591">
              <w:rPr>
                <w:rFonts w:cs="David" w:hint="cs"/>
                <w:b/>
                <w:bCs w:val="0"/>
                <w:sz w:val="24"/>
                <w:szCs w:val="24"/>
                <w:rtl/>
              </w:rPr>
              <w:t xml:space="preserve"> סעיף 14.3</w:t>
            </w:r>
          </w:p>
        </w:tc>
        <w:tc>
          <w:tcPr>
            <w:tcW w:w="3969" w:type="dxa"/>
          </w:tcPr>
          <w:p w14:paraId="763D6083" w14:textId="77777777" w:rsidR="00297CA9" w:rsidRPr="00403854" w:rsidRDefault="00297CA9" w:rsidP="0098597C">
            <w:pPr>
              <w:rPr>
                <w:rFonts w:cs="David"/>
                <w:b/>
                <w:bCs w:val="0"/>
                <w:sz w:val="24"/>
                <w:szCs w:val="24"/>
                <w:rtl/>
              </w:rPr>
            </w:pPr>
            <w:r w:rsidRPr="00403854">
              <w:rPr>
                <w:rFonts w:cs="David" w:hint="cs"/>
                <w:b/>
                <w:bCs w:val="0"/>
                <w:sz w:val="24"/>
                <w:szCs w:val="24"/>
                <w:rtl/>
              </w:rPr>
              <w:t>מבוקש להבהיר שבמקרה של תיקון הפגם לא תעמוד לרשות הזכות לחלט את הערבות (כולה או חלקה)</w:t>
            </w:r>
          </w:p>
        </w:tc>
        <w:tc>
          <w:tcPr>
            <w:tcW w:w="2235" w:type="dxa"/>
          </w:tcPr>
          <w:p w14:paraId="2BAC688B" w14:textId="77777777" w:rsidR="00297CA9" w:rsidRPr="00400E5E"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תוסב תש"מ לסיפא של ס' 14.3</w:t>
            </w:r>
          </w:p>
        </w:tc>
      </w:tr>
      <w:tr w:rsidR="00297CA9" w:rsidRPr="004C10B8" w14:paraId="66D84662" w14:textId="77777777" w:rsidTr="0098597C">
        <w:tc>
          <w:tcPr>
            <w:tcW w:w="1296" w:type="dxa"/>
          </w:tcPr>
          <w:p w14:paraId="1EE2AEDA"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795A9C03" w14:textId="77777777" w:rsidR="00297CA9" w:rsidRPr="00707591" w:rsidRDefault="00297CA9" w:rsidP="0098597C">
            <w:pPr>
              <w:rPr>
                <w:rFonts w:cs="David"/>
                <w:b/>
                <w:bCs w:val="0"/>
                <w:sz w:val="24"/>
                <w:szCs w:val="24"/>
                <w:rtl/>
              </w:rPr>
            </w:pPr>
            <w:r w:rsidRPr="00707591">
              <w:rPr>
                <w:rFonts w:cs="David" w:hint="cs"/>
                <w:b/>
                <w:bCs w:val="0"/>
                <w:sz w:val="24"/>
                <w:szCs w:val="24"/>
                <w:rtl/>
              </w:rPr>
              <w:t xml:space="preserve">נספח א' למכרז </w:t>
            </w:r>
            <w:r w:rsidRPr="00707591">
              <w:rPr>
                <w:rFonts w:cs="David"/>
                <w:b/>
                <w:bCs w:val="0"/>
                <w:sz w:val="24"/>
                <w:szCs w:val="24"/>
                <w:rtl/>
              </w:rPr>
              <w:t>–</w:t>
            </w:r>
            <w:r w:rsidRPr="00707591">
              <w:rPr>
                <w:rFonts w:cs="David" w:hint="cs"/>
                <w:b/>
                <w:bCs w:val="0"/>
                <w:sz w:val="24"/>
                <w:szCs w:val="24"/>
                <w:rtl/>
              </w:rPr>
              <w:t xml:space="preserve"> סעיף 16.3</w:t>
            </w:r>
          </w:p>
        </w:tc>
        <w:tc>
          <w:tcPr>
            <w:tcW w:w="3969" w:type="dxa"/>
          </w:tcPr>
          <w:p w14:paraId="24200F7C" w14:textId="77777777" w:rsidR="00297CA9" w:rsidRDefault="00297CA9" w:rsidP="00297CA9">
            <w:pPr>
              <w:pStyle w:val="a9"/>
              <w:numPr>
                <w:ilvl w:val="0"/>
                <w:numId w:val="6"/>
              </w:numPr>
              <w:rPr>
                <w:rFonts w:cs="David"/>
                <w:b/>
                <w:bCs w:val="0"/>
                <w:sz w:val="24"/>
                <w:szCs w:val="24"/>
              </w:rPr>
            </w:pPr>
            <w:r w:rsidRPr="00354242">
              <w:rPr>
                <w:rFonts w:cs="David" w:hint="cs"/>
                <w:b/>
                <w:bCs w:val="0"/>
                <w:sz w:val="24"/>
                <w:szCs w:val="24"/>
                <w:rtl/>
              </w:rPr>
              <w:t>מבוקש להבהיר שאישור נציג המזמין ייעשה בתוך 3 ימי עבודה ממועד קבלת חשבונות הספק.</w:t>
            </w:r>
          </w:p>
          <w:p w14:paraId="7CFECD34" w14:textId="77777777" w:rsidR="00297CA9" w:rsidRPr="000E443F" w:rsidRDefault="00297CA9" w:rsidP="00297CA9">
            <w:pPr>
              <w:pStyle w:val="a9"/>
              <w:numPr>
                <w:ilvl w:val="0"/>
                <w:numId w:val="6"/>
              </w:numPr>
              <w:rPr>
                <w:rFonts w:cs="David"/>
                <w:b/>
                <w:bCs w:val="0"/>
                <w:sz w:val="24"/>
                <w:szCs w:val="24"/>
              </w:rPr>
            </w:pPr>
            <w:r w:rsidRPr="00354242">
              <w:rPr>
                <w:rFonts w:cs="David" w:hint="cs"/>
                <w:b/>
                <w:bCs w:val="0"/>
                <w:sz w:val="24"/>
                <w:szCs w:val="24"/>
                <w:rtl/>
              </w:rPr>
              <w:t xml:space="preserve"> </w:t>
            </w:r>
            <w:r w:rsidRPr="000E443F">
              <w:rPr>
                <w:rFonts w:cs="David" w:hint="cs"/>
                <w:b/>
                <w:bCs w:val="0"/>
                <w:sz w:val="24"/>
                <w:szCs w:val="24"/>
                <w:rtl/>
              </w:rPr>
              <w:t>במקרה של מחלוקת בדבר היקף השירות הנזכר בחשבונית, תשלם המזמינה/הרשות לספק את מלוא הסכום אשר אינו שנוי במחלוקת.</w:t>
            </w:r>
          </w:p>
          <w:p w14:paraId="561336D4" w14:textId="77777777" w:rsidR="00297CA9" w:rsidRPr="00354242" w:rsidRDefault="00297CA9" w:rsidP="00297CA9">
            <w:pPr>
              <w:pStyle w:val="a9"/>
              <w:numPr>
                <w:ilvl w:val="0"/>
                <w:numId w:val="6"/>
              </w:numPr>
              <w:rPr>
                <w:rFonts w:cs="David"/>
                <w:b/>
                <w:bCs w:val="0"/>
                <w:sz w:val="24"/>
                <w:szCs w:val="24"/>
                <w:rtl/>
              </w:rPr>
            </w:pPr>
            <w:r w:rsidRPr="00354242">
              <w:rPr>
                <w:rFonts w:cs="David" w:hint="cs"/>
                <w:b/>
                <w:bCs w:val="0"/>
                <w:sz w:val="24"/>
                <w:szCs w:val="24"/>
                <w:rtl/>
              </w:rPr>
              <w:t xml:space="preserve"> הליך בירור טענות הצדדים בעניין היקף השירות הנזכר בחשבונית שבמחלוקת יסתיים תוך 14 ימים ממועד פניית הספק לרשות.</w:t>
            </w:r>
          </w:p>
        </w:tc>
        <w:tc>
          <w:tcPr>
            <w:tcW w:w="2235" w:type="dxa"/>
          </w:tcPr>
          <w:p w14:paraId="49614DDC" w14:textId="77777777" w:rsidR="004572E0" w:rsidRDefault="00297CA9" w:rsidP="004572E0">
            <w:pPr>
              <w:pStyle w:val="a9"/>
              <w:numPr>
                <w:ilvl w:val="0"/>
                <w:numId w:val="7"/>
              </w:numPr>
              <w:rPr>
                <w:rFonts w:ascii="David" w:hAnsi="David" w:cs="David"/>
                <w:bCs w:val="0"/>
                <w:color w:val="auto"/>
                <w:sz w:val="24"/>
                <w:szCs w:val="24"/>
                <w:lang w:eastAsia="en-US"/>
              </w:rPr>
            </w:pPr>
            <w:r w:rsidRPr="00354242">
              <w:rPr>
                <w:rFonts w:ascii="David" w:hAnsi="David" w:cs="David" w:hint="cs"/>
                <w:bCs w:val="0"/>
                <w:color w:val="auto"/>
                <w:sz w:val="24"/>
                <w:szCs w:val="24"/>
                <w:rtl/>
                <w:lang w:eastAsia="en-US"/>
              </w:rPr>
              <w:t>הבקשה נדחית</w:t>
            </w:r>
          </w:p>
          <w:p w14:paraId="2B7944D0" w14:textId="34F4C0DF" w:rsidR="00297CA9" w:rsidRPr="004572E0" w:rsidRDefault="00297CA9" w:rsidP="004572E0">
            <w:pPr>
              <w:pStyle w:val="a9"/>
              <w:numPr>
                <w:ilvl w:val="0"/>
                <w:numId w:val="7"/>
              </w:numPr>
              <w:rPr>
                <w:rFonts w:ascii="David" w:hAnsi="David" w:cs="David"/>
                <w:bCs w:val="0"/>
                <w:color w:val="auto"/>
                <w:sz w:val="24"/>
                <w:szCs w:val="24"/>
                <w:lang w:eastAsia="en-US"/>
              </w:rPr>
            </w:pPr>
            <w:r w:rsidRPr="004572E0">
              <w:rPr>
                <w:rFonts w:ascii="David" w:hAnsi="David" w:cs="David" w:hint="cs"/>
                <w:bCs w:val="0"/>
                <w:color w:val="auto"/>
                <w:sz w:val="24"/>
                <w:szCs w:val="24"/>
                <w:rtl/>
                <w:lang w:eastAsia="en-US"/>
              </w:rPr>
              <w:t xml:space="preserve">הבקשה נדחית </w:t>
            </w:r>
            <w:r w:rsidRPr="004572E0">
              <w:rPr>
                <w:rFonts w:ascii="David" w:hAnsi="David" w:cs="David"/>
                <w:bCs w:val="0"/>
                <w:color w:val="auto"/>
                <w:sz w:val="24"/>
                <w:szCs w:val="24"/>
                <w:rtl/>
                <w:lang w:eastAsia="en-US"/>
              </w:rPr>
              <w:t>אין שינוי בסעיף</w:t>
            </w:r>
          </w:p>
          <w:p w14:paraId="6651AFF5" w14:textId="12CA93E5" w:rsidR="00297CA9" w:rsidRPr="00354242" w:rsidRDefault="00297CA9" w:rsidP="00297CA9">
            <w:pPr>
              <w:pStyle w:val="a9"/>
              <w:numPr>
                <w:ilvl w:val="0"/>
                <w:numId w:val="7"/>
              </w:numPr>
              <w:rPr>
                <w:rFonts w:ascii="David" w:hAnsi="David" w:cs="David"/>
                <w:bCs w:val="0"/>
                <w:color w:val="auto"/>
                <w:sz w:val="24"/>
                <w:szCs w:val="24"/>
                <w:rtl/>
                <w:lang w:eastAsia="en-US"/>
              </w:rPr>
            </w:pPr>
            <w:r>
              <w:rPr>
                <w:rFonts w:ascii="David" w:hAnsi="David" w:cs="David" w:hint="cs"/>
                <w:bCs w:val="0"/>
                <w:color w:val="auto"/>
                <w:sz w:val="24"/>
                <w:szCs w:val="24"/>
                <w:rtl/>
                <w:lang w:eastAsia="en-US"/>
              </w:rPr>
              <w:t>הבקשה נדחית</w:t>
            </w:r>
          </w:p>
        </w:tc>
      </w:tr>
      <w:tr w:rsidR="00297CA9" w:rsidRPr="004C10B8" w14:paraId="62BE3FD7" w14:textId="77777777" w:rsidTr="0098597C">
        <w:tc>
          <w:tcPr>
            <w:tcW w:w="1296" w:type="dxa"/>
          </w:tcPr>
          <w:p w14:paraId="12110B86"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32F3D910" w14:textId="77777777" w:rsidR="00297CA9" w:rsidRPr="00707591" w:rsidRDefault="00297CA9" w:rsidP="0098597C">
            <w:pPr>
              <w:rPr>
                <w:rFonts w:cs="David"/>
                <w:b/>
                <w:bCs w:val="0"/>
                <w:sz w:val="24"/>
                <w:szCs w:val="24"/>
                <w:rtl/>
              </w:rPr>
            </w:pPr>
            <w:r w:rsidRPr="00707591">
              <w:rPr>
                <w:rFonts w:cs="David" w:hint="cs"/>
                <w:b/>
                <w:bCs w:val="0"/>
                <w:sz w:val="24"/>
                <w:szCs w:val="24"/>
                <w:rtl/>
              </w:rPr>
              <w:t xml:space="preserve">נספח א' למכרז </w:t>
            </w:r>
            <w:r w:rsidRPr="00707591">
              <w:rPr>
                <w:rFonts w:cs="David"/>
                <w:b/>
                <w:bCs w:val="0"/>
                <w:sz w:val="24"/>
                <w:szCs w:val="24"/>
                <w:rtl/>
              </w:rPr>
              <w:t>–</w:t>
            </w:r>
            <w:r w:rsidRPr="00707591">
              <w:rPr>
                <w:rFonts w:cs="David" w:hint="cs"/>
                <w:b/>
                <w:bCs w:val="0"/>
                <w:sz w:val="24"/>
                <w:szCs w:val="24"/>
                <w:rtl/>
              </w:rPr>
              <w:t xml:space="preserve"> סעיף 19.1</w:t>
            </w:r>
          </w:p>
        </w:tc>
        <w:tc>
          <w:tcPr>
            <w:tcW w:w="3969" w:type="dxa"/>
          </w:tcPr>
          <w:p w14:paraId="4FDB1C4B" w14:textId="77777777" w:rsidR="00297CA9" w:rsidRPr="00403854" w:rsidRDefault="00297CA9" w:rsidP="0098597C">
            <w:pPr>
              <w:rPr>
                <w:rFonts w:cs="David"/>
                <w:b/>
                <w:bCs w:val="0"/>
                <w:sz w:val="24"/>
                <w:szCs w:val="24"/>
                <w:rtl/>
              </w:rPr>
            </w:pPr>
            <w:r w:rsidRPr="00403854">
              <w:rPr>
                <w:rFonts w:cs="David" w:hint="cs"/>
                <w:b/>
                <w:bCs w:val="0"/>
                <w:sz w:val="24"/>
                <w:szCs w:val="24"/>
                <w:rtl/>
              </w:rPr>
              <w:t>מבוקש להבהיר שהביטוי "מידע" לא כולל</w:t>
            </w:r>
            <w:r w:rsidRPr="00403854">
              <w:rPr>
                <w:rFonts w:cs="David"/>
                <w:b/>
                <w:bCs w:val="0"/>
                <w:sz w:val="24"/>
                <w:szCs w:val="24"/>
                <w:rtl/>
              </w:rPr>
              <w:t xml:space="preserve">: מידע שהוא נחלת הכלל או שיהפוך לנחלת הכלל שלא עקב הפרת הסכם זה; מידע אשר על פי ראיות בכתב, היה בידי </w:t>
            </w:r>
            <w:r w:rsidRPr="00403854">
              <w:rPr>
                <w:rFonts w:cs="David" w:hint="cs"/>
                <w:b/>
                <w:bCs w:val="0"/>
                <w:sz w:val="24"/>
                <w:szCs w:val="24"/>
                <w:rtl/>
              </w:rPr>
              <w:t>הספק</w:t>
            </w:r>
            <w:r w:rsidRPr="00403854">
              <w:rPr>
                <w:rFonts w:cs="David"/>
                <w:b/>
                <w:bCs w:val="0"/>
                <w:sz w:val="24"/>
                <w:szCs w:val="24"/>
                <w:rtl/>
              </w:rPr>
              <w:t xml:space="preserve"> עובר להתקשרות</w:t>
            </w:r>
            <w:r w:rsidRPr="00403854">
              <w:rPr>
                <w:rFonts w:cs="David" w:hint="cs"/>
                <w:b/>
                <w:bCs w:val="0"/>
                <w:sz w:val="24"/>
                <w:szCs w:val="24"/>
                <w:rtl/>
              </w:rPr>
              <w:t>ו</w:t>
            </w:r>
            <w:r w:rsidRPr="00403854">
              <w:rPr>
                <w:rFonts w:cs="David"/>
                <w:b/>
                <w:bCs w:val="0"/>
                <w:sz w:val="24"/>
                <w:szCs w:val="24"/>
                <w:rtl/>
              </w:rPr>
              <w:t xml:space="preserve"> בהסכם זה; מידע שהוא בגדר ידיעותיו הסבירות והמקובלות של איש מקצוע בתחום </w:t>
            </w:r>
            <w:r w:rsidRPr="00403854">
              <w:rPr>
                <w:rFonts w:cs="David" w:hint="cs"/>
                <w:b/>
                <w:bCs w:val="0"/>
                <w:sz w:val="24"/>
                <w:szCs w:val="24"/>
                <w:rtl/>
              </w:rPr>
              <w:t>השירותים המסופקים</w:t>
            </w:r>
            <w:r w:rsidRPr="00403854">
              <w:rPr>
                <w:rFonts w:cs="David"/>
                <w:b/>
                <w:bCs w:val="0"/>
                <w:sz w:val="24"/>
                <w:szCs w:val="24"/>
                <w:rtl/>
              </w:rPr>
              <w:t>; מידע שנתקבל כדין מצד שלישי.</w:t>
            </w:r>
          </w:p>
        </w:tc>
        <w:tc>
          <w:tcPr>
            <w:tcW w:w="2235" w:type="dxa"/>
          </w:tcPr>
          <w:p w14:paraId="23D94F27" w14:textId="77777777" w:rsidR="00297CA9" w:rsidRPr="00400E5E"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הבקשה מתקבלת</w:t>
            </w:r>
          </w:p>
        </w:tc>
      </w:tr>
      <w:tr w:rsidR="00297CA9" w:rsidRPr="004C10B8" w14:paraId="7D074E55" w14:textId="77777777" w:rsidTr="0098597C">
        <w:tc>
          <w:tcPr>
            <w:tcW w:w="1296" w:type="dxa"/>
          </w:tcPr>
          <w:p w14:paraId="37A40F8B"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2BF52BAD" w14:textId="77777777" w:rsidR="00297CA9" w:rsidRPr="00707591" w:rsidRDefault="00297CA9" w:rsidP="0098597C">
            <w:pPr>
              <w:rPr>
                <w:rFonts w:cs="David"/>
                <w:b/>
                <w:bCs w:val="0"/>
                <w:sz w:val="24"/>
                <w:szCs w:val="24"/>
                <w:rtl/>
              </w:rPr>
            </w:pPr>
            <w:r w:rsidRPr="00707591">
              <w:rPr>
                <w:rFonts w:cs="David" w:hint="cs"/>
                <w:b/>
                <w:bCs w:val="0"/>
                <w:sz w:val="24"/>
                <w:szCs w:val="24"/>
                <w:rtl/>
              </w:rPr>
              <w:t xml:space="preserve">נספח א' למכרז </w:t>
            </w:r>
            <w:r w:rsidRPr="00707591">
              <w:rPr>
                <w:rFonts w:cs="David"/>
                <w:b/>
                <w:bCs w:val="0"/>
                <w:sz w:val="24"/>
                <w:szCs w:val="24"/>
                <w:rtl/>
              </w:rPr>
              <w:t>–</w:t>
            </w:r>
            <w:r w:rsidRPr="00707591">
              <w:rPr>
                <w:rFonts w:cs="David" w:hint="cs"/>
                <w:b/>
                <w:bCs w:val="0"/>
                <w:sz w:val="24"/>
                <w:szCs w:val="24"/>
                <w:rtl/>
              </w:rPr>
              <w:t xml:space="preserve"> סעיף 20</w:t>
            </w:r>
          </w:p>
        </w:tc>
        <w:tc>
          <w:tcPr>
            <w:tcW w:w="3969" w:type="dxa"/>
          </w:tcPr>
          <w:p w14:paraId="77996010" w14:textId="77777777" w:rsidR="00297CA9" w:rsidRPr="00403854" w:rsidRDefault="00297CA9" w:rsidP="0098597C">
            <w:pPr>
              <w:rPr>
                <w:rFonts w:cs="David"/>
                <w:b/>
                <w:bCs w:val="0"/>
                <w:sz w:val="24"/>
                <w:szCs w:val="24"/>
                <w:rtl/>
              </w:rPr>
            </w:pPr>
            <w:r w:rsidRPr="00403854">
              <w:rPr>
                <w:rFonts w:cs="David" w:hint="cs"/>
                <w:b/>
                <w:bCs w:val="0"/>
                <w:sz w:val="24"/>
                <w:szCs w:val="24"/>
                <w:rtl/>
              </w:rPr>
              <w:t xml:space="preserve">מבוקש להבהיר שזכות המשרד לבקר את ולפקח על פעולות הספק </w:t>
            </w:r>
            <w:proofErr w:type="spellStart"/>
            <w:r w:rsidRPr="00403854">
              <w:rPr>
                <w:rFonts w:cs="David" w:hint="cs"/>
                <w:b/>
                <w:bCs w:val="0"/>
                <w:sz w:val="24"/>
                <w:szCs w:val="24"/>
                <w:rtl/>
              </w:rPr>
              <w:t>תיעשנה</w:t>
            </w:r>
            <w:proofErr w:type="spellEnd"/>
            <w:r w:rsidRPr="00403854">
              <w:rPr>
                <w:rFonts w:cs="David" w:hint="cs"/>
                <w:b/>
                <w:bCs w:val="0"/>
                <w:sz w:val="24"/>
                <w:szCs w:val="24"/>
                <w:rtl/>
              </w:rPr>
              <w:t xml:space="preserve"> במסגרת פיקוח עליון על דרך של משלוח דרישה לקבלת נתונים.</w:t>
            </w:r>
          </w:p>
        </w:tc>
        <w:tc>
          <w:tcPr>
            <w:tcW w:w="2235" w:type="dxa"/>
          </w:tcPr>
          <w:p w14:paraId="52074C4F" w14:textId="77777777" w:rsidR="00297CA9" w:rsidRPr="00CF3EBA" w:rsidRDefault="00297CA9" w:rsidP="0098597C">
            <w:pPr>
              <w:rPr>
                <w:rFonts w:ascii="David" w:hAnsi="David" w:cs="David"/>
                <w:b/>
                <w:color w:val="auto"/>
                <w:sz w:val="24"/>
                <w:szCs w:val="24"/>
                <w:u w:val="single"/>
                <w:rtl/>
                <w:lang w:eastAsia="en-US"/>
              </w:rPr>
            </w:pPr>
            <w:r>
              <w:rPr>
                <w:rFonts w:ascii="David" w:hAnsi="David" w:cs="David" w:hint="cs"/>
                <w:bCs w:val="0"/>
                <w:color w:val="auto"/>
                <w:sz w:val="24"/>
                <w:szCs w:val="24"/>
                <w:rtl/>
                <w:lang w:eastAsia="en-US"/>
              </w:rPr>
              <w:t>הבקשה נדחית</w:t>
            </w:r>
          </w:p>
        </w:tc>
      </w:tr>
      <w:tr w:rsidR="00297CA9" w:rsidRPr="004C10B8" w14:paraId="6E492950" w14:textId="77777777" w:rsidTr="0098597C">
        <w:tc>
          <w:tcPr>
            <w:tcW w:w="1296" w:type="dxa"/>
          </w:tcPr>
          <w:p w14:paraId="1C5518B4"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07A174C1" w14:textId="77777777" w:rsidR="00297CA9" w:rsidRPr="00707591" w:rsidRDefault="00297CA9" w:rsidP="0098597C">
            <w:pPr>
              <w:rPr>
                <w:rFonts w:cs="David"/>
                <w:b/>
                <w:bCs w:val="0"/>
                <w:sz w:val="24"/>
                <w:szCs w:val="24"/>
                <w:rtl/>
              </w:rPr>
            </w:pPr>
            <w:r w:rsidRPr="00707591">
              <w:rPr>
                <w:rFonts w:cs="David"/>
                <w:b/>
                <w:bCs w:val="0"/>
                <w:sz w:val="24"/>
                <w:szCs w:val="24"/>
                <w:rtl/>
              </w:rPr>
              <w:t>נספח א' למכרז – סעיף 25.2</w:t>
            </w:r>
          </w:p>
        </w:tc>
        <w:tc>
          <w:tcPr>
            <w:tcW w:w="3969" w:type="dxa"/>
          </w:tcPr>
          <w:p w14:paraId="5808CEE7" w14:textId="77777777" w:rsidR="00297CA9" w:rsidRDefault="00297CA9" w:rsidP="00297CA9">
            <w:pPr>
              <w:pStyle w:val="a9"/>
              <w:numPr>
                <w:ilvl w:val="0"/>
                <w:numId w:val="4"/>
              </w:numPr>
              <w:rPr>
                <w:rFonts w:cs="David"/>
                <w:b/>
                <w:bCs w:val="0"/>
                <w:sz w:val="24"/>
                <w:szCs w:val="24"/>
              </w:rPr>
            </w:pPr>
            <w:r w:rsidRPr="00354242">
              <w:rPr>
                <w:rFonts w:cs="David" w:hint="cs"/>
                <w:b/>
                <w:bCs w:val="0"/>
                <w:sz w:val="24"/>
                <w:szCs w:val="24"/>
                <w:rtl/>
              </w:rPr>
              <w:t>מבוקש להבהיר שהספק לא יידרש להשיב כספים אשר שולמו לו בגין שירותים אשר בוצעו על ידו בפועל ואשר אושרו על ידי המשרד.</w:t>
            </w:r>
          </w:p>
          <w:p w14:paraId="64F655FF" w14:textId="77777777" w:rsidR="00297CA9" w:rsidRPr="00184333" w:rsidRDefault="00297CA9" w:rsidP="00297CA9">
            <w:pPr>
              <w:pStyle w:val="a9"/>
              <w:numPr>
                <w:ilvl w:val="0"/>
                <w:numId w:val="4"/>
              </w:numPr>
              <w:rPr>
                <w:rFonts w:cs="David"/>
                <w:b/>
                <w:bCs w:val="0"/>
                <w:sz w:val="24"/>
                <w:szCs w:val="24"/>
                <w:rtl/>
              </w:rPr>
            </w:pPr>
            <w:r w:rsidRPr="00354242">
              <w:rPr>
                <w:rFonts w:cs="David" w:hint="cs"/>
                <w:b/>
                <w:bCs w:val="0"/>
                <w:sz w:val="24"/>
                <w:szCs w:val="24"/>
                <w:rtl/>
              </w:rPr>
              <w:t xml:space="preserve"> </w:t>
            </w:r>
            <w:r w:rsidRPr="002A5910">
              <w:rPr>
                <w:rFonts w:cs="David" w:hint="cs"/>
                <w:b/>
                <w:bCs w:val="0"/>
                <w:sz w:val="24"/>
                <w:szCs w:val="24"/>
                <w:rtl/>
              </w:rPr>
              <w:t>עוד מבוקש להבהיר שבמקרה של ביטול ההסכם כדין הספק יהא זכאי למלוא התמורה המגיעה לו בגין השירותים אשר סופקו על ידו בפועל בטרם תום תקופת ההתקשרות בפועל.</w:t>
            </w:r>
          </w:p>
        </w:tc>
        <w:tc>
          <w:tcPr>
            <w:tcW w:w="2235" w:type="dxa"/>
          </w:tcPr>
          <w:p w14:paraId="594E0EEC" w14:textId="77777777" w:rsidR="00297CA9" w:rsidRDefault="00297CA9" w:rsidP="00297CA9">
            <w:pPr>
              <w:pStyle w:val="a9"/>
              <w:numPr>
                <w:ilvl w:val="0"/>
                <w:numId w:val="5"/>
              </w:numPr>
              <w:rPr>
                <w:rFonts w:cs="David"/>
                <w:b/>
                <w:bCs w:val="0"/>
                <w:color w:val="auto"/>
                <w:sz w:val="24"/>
                <w:szCs w:val="24"/>
              </w:rPr>
            </w:pPr>
            <w:r w:rsidRPr="00354242">
              <w:rPr>
                <w:rFonts w:ascii="David" w:hAnsi="David" w:cs="David" w:hint="cs"/>
                <w:bCs w:val="0"/>
                <w:color w:val="auto"/>
                <w:sz w:val="24"/>
                <w:szCs w:val="24"/>
                <w:rtl/>
                <w:lang w:eastAsia="en-US"/>
              </w:rPr>
              <w:t xml:space="preserve">הבקשה נדחית. </w:t>
            </w:r>
          </w:p>
          <w:p w14:paraId="229F542B" w14:textId="77777777" w:rsidR="00297CA9" w:rsidRDefault="00297CA9" w:rsidP="00297CA9">
            <w:pPr>
              <w:pStyle w:val="a9"/>
              <w:numPr>
                <w:ilvl w:val="0"/>
                <w:numId w:val="5"/>
              </w:numPr>
              <w:rPr>
                <w:rFonts w:cs="David"/>
                <w:b/>
                <w:bCs w:val="0"/>
                <w:color w:val="auto"/>
                <w:sz w:val="24"/>
                <w:szCs w:val="24"/>
              </w:rPr>
            </w:pPr>
            <w:r>
              <w:rPr>
                <w:rFonts w:cs="David" w:hint="cs"/>
                <w:b/>
                <w:bCs w:val="0"/>
                <w:color w:val="auto"/>
                <w:sz w:val="24"/>
                <w:szCs w:val="24"/>
                <w:rtl/>
              </w:rPr>
              <w:t>הבקשה מתקבלת .מבלי לגרוע מהוראות סעיף 25.2. יעודכן בסעיף 25.5 בנספח א למכרז</w:t>
            </w:r>
          </w:p>
          <w:p w14:paraId="6FB2EE4D" w14:textId="06F52937" w:rsidR="00D126E9" w:rsidRDefault="00D126E9" w:rsidP="00D126E9">
            <w:pPr>
              <w:pStyle w:val="a9"/>
              <w:rPr>
                <w:rFonts w:cs="David"/>
                <w:b/>
                <w:bCs w:val="0"/>
                <w:color w:val="auto"/>
                <w:sz w:val="24"/>
                <w:szCs w:val="24"/>
                <w:rtl/>
              </w:rPr>
            </w:pPr>
          </w:p>
          <w:p w14:paraId="1284AD33" w14:textId="77777777" w:rsidR="00D126E9" w:rsidRPr="00354242" w:rsidRDefault="00D126E9" w:rsidP="00D126E9">
            <w:pPr>
              <w:pStyle w:val="a9"/>
              <w:rPr>
                <w:rFonts w:cs="David"/>
                <w:b/>
                <w:bCs w:val="0"/>
                <w:color w:val="auto"/>
                <w:sz w:val="24"/>
                <w:szCs w:val="24"/>
                <w:rtl/>
              </w:rPr>
            </w:pPr>
          </w:p>
          <w:p w14:paraId="556CC6B1" w14:textId="77777777" w:rsidR="00297CA9" w:rsidRPr="00400E5E" w:rsidRDefault="00297CA9" w:rsidP="0098597C">
            <w:pPr>
              <w:rPr>
                <w:rFonts w:ascii="David" w:hAnsi="David" w:cs="David"/>
                <w:bCs w:val="0"/>
                <w:color w:val="auto"/>
                <w:sz w:val="24"/>
                <w:szCs w:val="24"/>
                <w:rtl/>
                <w:lang w:eastAsia="en-US"/>
              </w:rPr>
            </w:pPr>
          </w:p>
          <w:p w14:paraId="490F62AC" w14:textId="77777777" w:rsidR="00297CA9" w:rsidRPr="00DD26D6" w:rsidRDefault="00297CA9" w:rsidP="0098597C">
            <w:pPr>
              <w:rPr>
                <w:rFonts w:ascii="David" w:hAnsi="David" w:cs="David"/>
                <w:bCs w:val="0"/>
                <w:color w:val="auto"/>
                <w:sz w:val="24"/>
                <w:szCs w:val="24"/>
                <w:rtl/>
                <w:lang w:eastAsia="en-US"/>
              </w:rPr>
            </w:pPr>
          </w:p>
        </w:tc>
      </w:tr>
      <w:tr w:rsidR="00297CA9" w:rsidRPr="004C10B8" w14:paraId="44B69EA9" w14:textId="77777777" w:rsidTr="0098597C">
        <w:tc>
          <w:tcPr>
            <w:tcW w:w="1296" w:type="dxa"/>
          </w:tcPr>
          <w:p w14:paraId="07C2D12F"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57DFB9EF" w14:textId="77777777" w:rsidR="00297CA9" w:rsidRPr="00707591" w:rsidRDefault="00297CA9" w:rsidP="0098597C">
            <w:pPr>
              <w:rPr>
                <w:rFonts w:cs="David"/>
                <w:b/>
                <w:bCs w:val="0"/>
                <w:sz w:val="24"/>
                <w:szCs w:val="24"/>
                <w:rtl/>
              </w:rPr>
            </w:pPr>
            <w:r w:rsidRPr="00707591">
              <w:rPr>
                <w:rFonts w:cs="David"/>
                <w:b/>
                <w:bCs w:val="0"/>
                <w:sz w:val="24"/>
                <w:szCs w:val="24"/>
                <w:rtl/>
              </w:rPr>
              <w:t>נספח א' למכרז – סעיף 27.1</w:t>
            </w:r>
          </w:p>
        </w:tc>
        <w:tc>
          <w:tcPr>
            <w:tcW w:w="3969" w:type="dxa"/>
          </w:tcPr>
          <w:p w14:paraId="3CECF910" w14:textId="77777777" w:rsidR="00297CA9" w:rsidRPr="00403854" w:rsidRDefault="00297CA9" w:rsidP="0098597C">
            <w:pPr>
              <w:rPr>
                <w:rFonts w:cs="David"/>
                <w:b/>
                <w:bCs w:val="0"/>
                <w:sz w:val="24"/>
                <w:szCs w:val="24"/>
                <w:rtl/>
              </w:rPr>
            </w:pPr>
            <w:r w:rsidRPr="00403854">
              <w:rPr>
                <w:rFonts w:cs="David" w:hint="cs"/>
                <w:b/>
                <w:bCs w:val="0"/>
                <w:sz w:val="24"/>
                <w:szCs w:val="24"/>
                <w:rtl/>
              </w:rPr>
              <w:t>מבוקש להבהיר שבמקרה של הפסקת ההתקשרות הספק יהא זכאי למלוא התמורה המגיעה לו בגין השירותים אשר סופקו על ידו בפועל בטרם תום תקופת ההתקשרות בפועל.</w:t>
            </w:r>
          </w:p>
        </w:tc>
        <w:tc>
          <w:tcPr>
            <w:tcW w:w="2235" w:type="dxa"/>
          </w:tcPr>
          <w:p w14:paraId="6A1BC296" w14:textId="77777777" w:rsidR="00297CA9"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הבקשה מתקבלת.</w:t>
            </w:r>
          </w:p>
          <w:p w14:paraId="4604E449" w14:textId="77777777" w:rsidR="00297CA9" w:rsidRPr="00CF3EBA" w:rsidRDefault="00297CA9" w:rsidP="0098597C">
            <w:pPr>
              <w:rPr>
                <w:rFonts w:ascii="David" w:hAnsi="David" w:cs="David"/>
                <w:b/>
                <w:color w:val="auto"/>
                <w:sz w:val="24"/>
                <w:szCs w:val="24"/>
                <w:u w:val="single"/>
                <w:rtl/>
                <w:lang w:eastAsia="en-US"/>
              </w:rPr>
            </w:pPr>
            <w:r>
              <w:rPr>
                <w:rFonts w:ascii="David" w:hAnsi="David" w:cs="David" w:hint="cs"/>
                <w:bCs w:val="0"/>
                <w:color w:val="auto"/>
                <w:sz w:val="24"/>
                <w:szCs w:val="24"/>
                <w:rtl/>
                <w:lang w:eastAsia="en-US"/>
              </w:rPr>
              <w:t>מבלי לגרוע מהוראות סעיף 27.1 . יעודכן בסעיף 27.3 בנספח א למכרז</w:t>
            </w:r>
            <w:r w:rsidRPr="00400E5E">
              <w:rPr>
                <w:rFonts w:ascii="David" w:hAnsi="David" w:cs="David" w:hint="cs"/>
                <w:bCs w:val="0"/>
                <w:color w:val="auto"/>
                <w:sz w:val="24"/>
                <w:szCs w:val="24"/>
                <w:rtl/>
                <w:lang w:eastAsia="en-US"/>
              </w:rPr>
              <w:t xml:space="preserve"> </w:t>
            </w:r>
          </w:p>
        </w:tc>
      </w:tr>
      <w:tr w:rsidR="00297CA9" w:rsidRPr="004C10B8" w14:paraId="36D92BCE" w14:textId="77777777" w:rsidTr="0098597C">
        <w:tc>
          <w:tcPr>
            <w:tcW w:w="1296" w:type="dxa"/>
          </w:tcPr>
          <w:p w14:paraId="2CF18094"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47DE76AC" w14:textId="77777777" w:rsidR="00297CA9" w:rsidRPr="00707591" w:rsidRDefault="00297CA9" w:rsidP="0098597C">
            <w:pPr>
              <w:rPr>
                <w:rFonts w:cs="David"/>
                <w:b/>
                <w:bCs w:val="0"/>
                <w:sz w:val="24"/>
                <w:szCs w:val="24"/>
                <w:rtl/>
              </w:rPr>
            </w:pPr>
            <w:r w:rsidRPr="00707591">
              <w:rPr>
                <w:rFonts w:cs="David"/>
                <w:b/>
                <w:bCs w:val="0"/>
                <w:sz w:val="24"/>
                <w:szCs w:val="24"/>
                <w:rtl/>
              </w:rPr>
              <w:t>נספח 2 לחוזה ההתקשרות – סעיף 1</w:t>
            </w:r>
          </w:p>
        </w:tc>
        <w:tc>
          <w:tcPr>
            <w:tcW w:w="3969" w:type="dxa"/>
          </w:tcPr>
          <w:p w14:paraId="3C7B7435" w14:textId="77777777" w:rsidR="00297CA9" w:rsidRPr="00403854" w:rsidRDefault="00297CA9" w:rsidP="0098597C">
            <w:pPr>
              <w:rPr>
                <w:rFonts w:cs="David"/>
                <w:b/>
                <w:bCs w:val="0"/>
                <w:sz w:val="24"/>
                <w:szCs w:val="24"/>
                <w:rtl/>
              </w:rPr>
            </w:pPr>
            <w:r w:rsidRPr="00403854">
              <w:rPr>
                <w:rFonts w:cs="David" w:hint="cs"/>
                <w:b/>
                <w:bCs w:val="0"/>
                <w:sz w:val="24"/>
                <w:szCs w:val="24"/>
                <w:rtl/>
              </w:rPr>
              <w:t>מבוקש להבהיר שהביטוי "מידע" לא כולל</w:t>
            </w:r>
            <w:r w:rsidRPr="00403854">
              <w:rPr>
                <w:rFonts w:cs="David"/>
                <w:b/>
                <w:bCs w:val="0"/>
                <w:sz w:val="24"/>
                <w:szCs w:val="24"/>
                <w:rtl/>
              </w:rPr>
              <w:t xml:space="preserve">: מידע שהוא נחלת הכלל או שיהפוך לנחלת הכלל שלא עקב הפרת הסכם זה; מידע אשר על פי ראיות בכתב, היה בידי </w:t>
            </w:r>
            <w:r w:rsidRPr="00403854">
              <w:rPr>
                <w:rFonts w:cs="David" w:hint="cs"/>
                <w:b/>
                <w:bCs w:val="0"/>
                <w:sz w:val="24"/>
                <w:szCs w:val="24"/>
                <w:rtl/>
              </w:rPr>
              <w:t>הספק</w:t>
            </w:r>
            <w:r w:rsidRPr="00403854">
              <w:rPr>
                <w:rFonts w:cs="David"/>
                <w:b/>
                <w:bCs w:val="0"/>
                <w:sz w:val="24"/>
                <w:szCs w:val="24"/>
                <w:rtl/>
              </w:rPr>
              <w:t xml:space="preserve"> עובר להתקשרות</w:t>
            </w:r>
            <w:r w:rsidRPr="00403854">
              <w:rPr>
                <w:rFonts w:cs="David" w:hint="cs"/>
                <w:b/>
                <w:bCs w:val="0"/>
                <w:sz w:val="24"/>
                <w:szCs w:val="24"/>
                <w:rtl/>
              </w:rPr>
              <w:t>ו</w:t>
            </w:r>
            <w:r w:rsidRPr="00403854">
              <w:rPr>
                <w:rFonts w:cs="David"/>
                <w:b/>
                <w:bCs w:val="0"/>
                <w:sz w:val="24"/>
                <w:szCs w:val="24"/>
                <w:rtl/>
              </w:rPr>
              <w:t xml:space="preserve"> בהסכם זה; מידע שהוא בגדר ידיעותיו הסבירות והמקובלות של איש מקצוע בתחום </w:t>
            </w:r>
            <w:r w:rsidRPr="00403854">
              <w:rPr>
                <w:rFonts w:cs="David" w:hint="cs"/>
                <w:b/>
                <w:bCs w:val="0"/>
                <w:sz w:val="24"/>
                <w:szCs w:val="24"/>
                <w:rtl/>
              </w:rPr>
              <w:t>השירותים המסופקים</w:t>
            </w:r>
            <w:r w:rsidRPr="00403854">
              <w:rPr>
                <w:rFonts w:cs="David"/>
                <w:b/>
                <w:bCs w:val="0"/>
                <w:sz w:val="24"/>
                <w:szCs w:val="24"/>
                <w:rtl/>
              </w:rPr>
              <w:t>; מידע שנתקבל כדין מצד שלישי.</w:t>
            </w:r>
          </w:p>
        </w:tc>
        <w:tc>
          <w:tcPr>
            <w:tcW w:w="2235" w:type="dxa"/>
          </w:tcPr>
          <w:p w14:paraId="6725F948" w14:textId="77777777" w:rsidR="00297CA9" w:rsidRPr="00E14663"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הבקשה מתקבלת</w:t>
            </w:r>
          </w:p>
        </w:tc>
      </w:tr>
      <w:tr w:rsidR="00297CA9" w:rsidRPr="004C10B8" w14:paraId="4B4BD677" w14:textId="77777777" w:rsidTr="0098597C">
        <w:tc>
          <w:tcPr>
            <w:tcW w:w="1296" w:type="dxa"/>
          </w:tcPr>
          <w:p w14:paraId="44723FD9" w14:textId="77777777" w:rsidR="00297CA9" w:rsidRPr="006023A2" w:rsidRDefault="00297CA9" w:rsidP="00297CA9">
            <w:pPr>
              <w:pStyle w:val="a9"/>
              <w:numPr>
                <w:ilvl w:val="0"/>
                <w:numId w:val="1"/>
              </w:numPr>
              <w:rPr>
                <w:rFonts w:ascii="David" w:hAnsi="David" w:cs="David"/>
                <w:b/>
                <w:bCs w:val="0"/>
                <w:color w:val="auto"/>
                <w:sz w:val="24"/>
                <w:szCs w:val="24"/>
                <w:u w:val="single"/>
                <w:rtl/>
                <w:lang w:eastAsia="en-US"/>
              </w:rPr>
            </w:pPr>
          </w:p>
        </w:tc>
        <w:tc>
          <w:tcPr>
            <w:tcW w:w="1716" w:type="dxa"/>
          </w:tcPr>
          <w:p w14:paraId="6E0842A5" w14:textId="77777777" w:rsidR="00297CA9" w:rsidRPr="002B0592" w:rsidRDefault="00297CA9" w:rsidP="0098597C">
            <w:pPr>
              <w:rPr>
                <w:rFonts w:ascii="David" w:hAnsi="David" w:cs="David"/>
                <w:bCs w:val="0"/>
                <w:color w:val="auto"/>
                <w:sz w:val="24"/>
                <w:szCs w:val="24"/>
                <w:rtl/>
                <w:lang w:eastAsia="en-US"/>
              </w:rPr>
            </w:pPr>
            <w:r w:rsidRPr="002B0592">
              <w:rPr>
                <w:rFonts w:ascii="David" w:hAnsi="David" w:cs="David"/>
                <w:bCs w:val="0"/>
                <w:color w:val="auto"/>
                <w:sz w:val="24"/>
                <w:szCs w:val="24"/>
                <w:rtl/>
                <w:lang w:eastAsia="en-US"/>
              </w:rPr>
              <w:t xml:space="preserve">נספח </w:t>
            </w:r>
            <w:r>
              <w:rPr>
                <w:rFonts w:ascii="David" w:hAnsi="David" w:cs="David" w:hint="cs"/>
                <w:bCs w:val="0"/>
                <w:color w:val="auto"/>
                <w:sz w:val="24"/>
                <w:szCs w:val="24"/>
                <w:rtl/>
                <w:lang w:eastAsia="en-US"/>
              </w:rPr>
              <w:t>3</w:t>
            </w:r>
            <w:r w:rsidRPr="002B0592">
              <w:rPr>
                <w:rFonts w:ascii="David" w:hAnsi="David" w:cs="David"/>
                <w:bCs w:val="0"/>
                <w:color w:val="auto"/>
                <w:sz w:val="24"/>
                <w:szCs w:val="24"/>
                <w:rtl/>
                <w:lang w:eastAsia="en-US"/>
              </w:rPr>
              <w:t xml:space="preserve"> לחוזה ההתקשרות – סעיף 1</w:t>
            </w:r>
          </w:p>
        </w:tc>
        <w:tc>
          <w:tcPr>
            <w:tcW w:w="3969" w:type="dxa"/>
          </w:tcPr>
          <w:p w14:paraId="4DF19379" w14:textId="77777777" w:rsidR="00297CA9" w:rsidRPr="006023A2" w:rsidRDefault="00297CA9" w:rsidP="0098597C">
            <w:pPr>
              <w:rPr>
                <w:rFonts w:ascii="David" w:hAnsi="David" w:cs="David"/>
                <w:bCs w:val="0"/>
                <w:color w:val="auto"/>
                <w:sz w:val="24"/>
                <w:szCs w:val="24"/>
                <w:rtl/>
                <w:lang w:eastAsia="en-US"/>
              </w:rPr>
            </w:pPr>
            <w:r w:rsidRPr="002B0592">
              <w:rPr>
                <w:rFonts w:ascii="David" w:hAnsi="David" w:cs="David"/>
                <w:bCs w:val="0"/>
                <w:color w:val="auto"/>
                <w:sz w:val="24"/>
                <w:szCs w:val="24"/>
                <w:rtl/>
                <w:lang w:eastAsia="en-US"/>
              </w:rPr>
              <w:t>מבוקש להבהיר שהביטוי "מידע" לא כולל: מידע שהוא נחלת הכלל או שיהפוך לנחלת הכלל שלא עקב הפרת הסכם זה; מידע אשר על פי ראיות בכתב, היה בידי הספק עובר להתקשרותו בהסכם זה; מידע שהוא בגדר ידיעותיו הסבירות והמקובלות של איש מקצוע בתחום השירותים המסופקים; מידע שנתקבל כדין מצד שלישי.</w:t>
            </w:r>
          </w:p>
        </w:tc>
        <w:tc>
          <w:tcPr>
            <w:tcW w:w="2235" w:type="dxa"/>
          </w:tcPr>
          <w:p w14:paraId="47B37993" w14:textId="77777777" w:rsidR="00297CA9" w:rsidRPr="00870A43"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הבקשה מתקבלת</w:t>
            </w:r>
          </w:p>
        </w:tc>
      </w:tr>
      <w:tr w:rsidR="00297CA9" w:rsidRPr="002B0592" w14:paraId="793D9D1F" w14:textId="77777777" w:rsidTr="0098597C">
        <w:tc>
          <w:tcPr>
            <w:tcW w:w="1296" w:type="dxa"/>
          </w:tcPr>
          <w:p w14:paraId="376F79CF" w14:textId="77777777" w:rsidR="00297CA9" w:rsidRPr="002B0592" w:rsidRDefault="00297CA9" w:rsidP="00297CA9">
            <w:pPr>
              <w:pStyle w:val="a9"/>
              <w:numPr>
                <w:ilvl w:val="0"/>
                <w:numId w:val="1"/>
              </w:numPr>
              <w:rPr>
                <w:rFonts w:ascii="David" w:hAnsi="David" w:cs="David"/>
                <w:bCs w:val="0"/>
                <w:color w:val="auto"/>
                <w:sz w:val="24"/>
                <w:szCs w:val="24"/>
                <w:rtl/>
                <w:lang w:eastAsia="en-US"/>
              </w:rPr>
            </w:pPr>
          </w:p>
        </w:tc>
        <w:tc>
          <w:tcPr>
            <w:tcW w:w="1716" w:type="dxa"/>
          </w:tcPr>
          <w:p w14:paraId="4AA0C73A" w14:textId="77777777" w:rsidR="00297CA9" w:rsidRPr="002B0592" w:rsidRDefault="00297CA9" w:rsidP="0098597C">
            <w:pPr>
              <w:rPr>
                <w:rFonts w:ascii="David" w:hAnsi="David" w:cs="David"/>
                <w:bCs w:val="0"/>
                <w:color w:val="auto"/>
                <w:sz w:val="24"/>
                <w:szCs w:val="24"/>
                <w:rtl/>
                <w:lang w:eastAsia="en-US"/>
              </w:rPr>
            </w:pPr>
            <w:r w:rsidRPr="002B0592">
              <w:rPr>
                <w:rFonts w:ascii="David" w:hAnsi="David" w:cs="David" w:hint="cs"/>
                <w:bCs w:val="0"/>
                <w:color w:val="auto"/>
                <w:sz w:val="24"/>
                <w:szCs w:val="24"/>
                <w:rtl/>
                <w:lang w:eastAsia="en-US"/>
              </w:rPr>
              <w:t xml:space="preserve">נספח 11 לטופס ההצעה </w:t>
            </w:r>
            <w:r w:rsidRPr="002B0592">
              <w:rPr>
                <w:rFonts w:ascii="David" w:hAnsi="David" w:cs="David"/>
                <w:bCs w:val="0"/>
                <w:color w:val="auto"/>
                <w:sz w:val="24"/>
                <w:szCs w:val="24"/>
                <w:rtl/>
                <w:lang w:eastAsia="en-US"/>
              </w:rPr>
              <w:t>–</w:t>
            </w:r>
            <w:r w:rsidRPr="002B0592">
              <w:rPr>
                <w:rFonts w:ascii="David" w:hAnsi="David" w:cs="David" w:hint="cs"/>
                <w:bCs w:val="0"/>
                <w:color w:val="auto"/>
                <w:sz w:val="24"/>
                <w:szCs w:val="24"/>
                <w:rtl/>
                <w:lang w:eastAsia="en-US"/>
              </w:rPr>
              <w:t xml:space="preserve"> סעיף 1</w:t>
            </w:r>
          </w:p>
        </w:tc>
        <w:tc>
          <w:tcPr>
            <w:tcW w:w="3969" w:type="dxa"/>
          </w:tcPr>
          <w:p w14:paraId="1507CB6C" w14:textId="77777777" w:rsidR="00297CA9" w:rsidRPr="006023A2" w:rsidRDefault="00297CA9" w:rsidP="0098597C">
            <w:pPr>
              <w:rPr>
                <w:rFonts w:ascii="David" w:hAnsi="David" w:cs="David"/>
                <w:bCs w:val="0"/>
                <w:color w:val="auto"/>
                <w:sz w:val="24"/>
                <w:szCs w:val="24"/>
                <w:rtl/>
                <w:lang w:eastAsia="en-US"/>
              </w:rPr>
            </w:pPr>
            <w:r w:rsidRPr="002B0592">
              <w:rPr>
                <w:rFonts w:ascii="David" w:hAnsi="David" w:cs="David" w:hint="cs"/>
                <w:bCs w:val="0"/>
                <w:color w:val="auto"/>
                <w:sz w:val="24"/>
                <w:szCs w:val="24"/>
                <w:rtl/>
                <w:lang w:eastAsia="en-US"/>
              </w:rPr>
              <w:t>מבוקש להבהיר שהביטוי "מידע" לא כולל</w:t>
            </w:r>
            <w:r w:rsidRPr="002B0592">
              <w:rPr>
                <w:rFonts w:ascii="David" w:hAnsi="David" w:cs="David"/>
                <w:bCs w:val="0"/>
                <w:color w:val="auto"/>
                <w:sz w:val="24"/>
                <w:szCs w:val="24"/>
                <w:rtl/>
                <w:lang w:eastAsia="en-US"/>
              </w:rPr>
              <w:t xml:space="preserve">: מידע שהוא נחלת הכלל או שיהפוך לנחלת הכלל שלא עקב הפרת הסכם זה; מידע אשר על פי ראיות בכתב, היה בידי </w:t>
            </w:r>
            <w:r w:rsidRPr="002B0592">
              <w:rPr>
                <w:rFonts w:ascii="David" w:hAnsi="David" w:cs="David" w:hint="cs"/>
                <w:bCs w:val="0"/>
                <w:color w:val="auto"/>
                <w:sz w:val="24"/>
                <w:szCs w:val="24"/>
                <w:rtl/>
                <w:lang w:eastAsia="en-US"/>
              </w:rPr>
              <w:t>הספק</w:t>
            </w:r>
            <w:r w:rsidRPr="002B0592">
              <w:rPr>
                <w:rFonts w:ascii="David" w:hAnsi="David" w:cs="David"/>
                <w:bCs w:val="0"/>
                <w:color w:val="auto"/>
                <w:sz w:val="24"/>
                <w:szCs w:val="24"/>
                <w:rtl/>
                <w:lang w:eastAsia="en-US"/>
              </w:rPr>
              <w:t xml:space="preserve"> עובר להתקשרות</w:t>
            </w:r>
            <w:r w:rsidRPr="002B0592">
              <w:rPr>
                <w:rFonts w:ascii="David" w:hAnsi="David" w:cs="David" w:hint="cs"/>
                <w:bCs w:val="0"/>
                <w:color w:val="auto"/>
                <w:sz w:val="24"/>
                <w:szCs w:val="24"/>
                <w:rtl/>
                <w:lang w:eastAsia="en-US"/>
              </w:rPr>
              <w:t>ו</w:t>
            </w:r>
            <w:r w:rsidRPr="002B0592">
              <w:rPr>
                <w:rFonts w:ascii="David" w:hAnsi="David" w:cs="David"/>
                <w:bCs w:val="0"/>
                <w:color w:val="auto"/>
                <w:sz w:val="24"/>
                <w:szCs w:val="24"/>
                <w:rtl/>
                <w:lang w:eastAsia="en-US"/>
              </w:rPr>
              <w:t xml:space="preserve"> בהסכם זה; מידע שהוא בגדר ידיעותיו הסבירות והמקובלות של איש מקצוע בתחום </w:t>
            </w:r>
            <w:r w:rsidRPr="002B0592">
              <w:rPr>
                <w:rFonts w:ascii="David" w:hAnsi="David" w:cs="David" w:hint="cs"/>
                <w:bCs w:val="0"/>
                <w:color w:val="auto"/>
                <w:sz w:val="24"/>
                <w:szCs w:val="24"/>
                <w:rtl/>
                <w:lang w:eastAsia="en-US"/>
              </w:rPr>
              <w:t>השירותים המסופקים</w:t>
            </w:r>
            <w:r w:rsidRPr="002B0592">
              <w:rPr>
                <w:rFonts w:ascii="David" w:hAnsi="David" w:cs="David"/>
                <w:bCs w:val="0"/>
                <w:color w:val="auto"/>
                <w:sz w:val="24"/>
                <w:szCs w:val="24"/>
                <w:rtl/>
                <w:lang w:eastAsia="en-US"/>
              </w:rPr>
              <w:t>; מידע שנתקבל כדין מצד שלישי.</w:t>
            </w:r>
          </w:p>
        </w:tc>
        <w:tc>
          <w:tcPr>
            <w:tcW w:w="2235" w:type="dxa"/>
          </w:tcPr>
          <w:p w14:paraId="6713AF6C" w14:textId="77777777" w:rsidR="00297CA9" w:rsidRPr="002415A4"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הבקשה מתקבלת</w:t>
            </w:r>
          </w:p>
        </w:tc>
      </w:tr>
      <w:tr w:rsidR="00297CA9" w:rsidRPr="002B0592" w14:paraId="37850F49" w14:textId="77777777" w:rsidTr="0098597C">
        <w:tc>
          <w:tcPr>
            <w:tcW w:w="1296" w:type="dxa"/>
          </w:tcPr>
          <w:p w14:paraId="4BC194C3" w14:textId="77777777" w:rsidR="00297CA9" w:rsidRPr="002B0592" w:rsidRDefault="00297CA9" w:rsidP="00297CA9">
            <w:pPr>
              <w:pStyle w:val="a9"/>
              <w:numPr>
                <w:ilvl w:val="0"/>
                <w:numId w:val="1"/>
              </w:numPr>
              <w:rPr>
                <w:rFonts w:ascii="David" w:hAnsi="David" w:cs="David"/>
                <w:bCs w:val="0"/>
                <w:color w:val="auto"/>
                <w:sz w:val="24"/>
                <w:szCs w:val="24"/>
                <w:rtl/>
                <w:lang w:eastAsia="en-US"/>
              </w:rPr>
            </w:pPr>
          </w:p>
        </w:tc>
        <w:tc>
          <w:tcPr>
            <w:tcW w:w="1716" w:type="dxa"/>
          </w:tcPr>
          <w:p w14:paraId="5C74E942" w14:textId="77777777" w:rsidR="00297CA9" w:rsidRPr="002B0592" w:rsidRDefault="00297CA9" w:rsidP="0098597C">
            <w:pPr>
              <w:rPr>
                <w:rFonts w:ascii="David" w:hAnsi="David" w:cs="David"/>
                <w:bCs w:val="0"/>
                <w:color w:val="auto"/>
                <w:sz w:val="24"/>
                <w:szCs w:val="24"/>
                <w:rtl/>
                <w:lang w:eastAsia="en-US"/>
              </w:rPr>
            </w:pPr>
            <w:r w:rsidRPr="002B0592">
              <w:rPr>
                <w:rFonts w:ascii="David" w:hAnsi="David" w:cs="David" w:hint="cs"/>
                <w:bCs w:val="0"/>
                <w:color w:val="auto"/>
                <w:sz w:val="24"/>
                <w:szCs w:val="24"/>
                <w:rtl/>
                <w:lang w:eastAsia="en-US"/>
              </w:rPr>
              <w:t>כללי- סעיף 8.2 (תנאי סף כללי)</w:t>
            </w:r>
          </w:p>
        </w:tc>
        <w:tc>
          <w:tcPr>
            <w:tcW w:w="3969" w:type="dxa"/>
          </w:tcPr>
          <w:p w14:paraId="0C2582D0" w14:textId="77777777" w:rsidR="00297CA9" w:rsidRPr="006023A2" w:rsidRDefault="00297CA9" w:rsidP="0098597C">
            <w:pPr>
              <w:rPr>
                <w:rFonts w:ascii="David" w:hAnsi="David" w:cs="David"/>
                <w:bCs w:val="0"/>
                <w:color w:val="auto"/>
                <w:sz w:val="24"/>
                <w:szCs w:val="24"/>
                <w:rtl/>
                <w:lang w:eastAsia="en-US"/>
              </w:rPr>
            </w:pPr>
            <w:r w:rsidRPr="002B0592">
              <w:rPr>
                <w:rFonts w:ascii="David" w:hAnsi="David" w:cs="David" w:hint="cs"/>
                <w:bCs w:val="0"/>
                <w:color w:val="auto"/>
                <w:sz w:val="24"/>
                <w:szCs w:val="24"/>
                <w:rtl/>
                <w:lang w:eastAsia="en-US"/>
              </w:rPr>
              <w:t>האם אחד מאנשי הצוות המוצע יכול להיות שייך לחברה אחות של המציע?</w:t>
            </w:r>
          </w:p>
        </w:tc>
        <w:tc>
          <w:tcPr>
            <w:tcW w:w="2235" w:type="dxa"/>
          </w:tcPr>
          <w:p w14:paraId="16182661" w14:textId="77777777" w:rsidR="00297CA9" w:rsidRPr="00094103"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כן ובלבד שהמציע עומד בכל תנאי הסף כמפורט בסעיף 8</w:t>
            </w:r>
          </w:p>
        </w:tc>
      </w:tr>
      <w:tr w:rsidR="00297CA9" w:rsidRPr="002B0592" w14:paraId="77281595" w14:textId="77777777" w:rsidTr="0098597C">
        <w:tc>
          <w:tcPr>
            <w:tcW w:w="1296" w:type="dxa"/>
          </w:tcPr>
          <w:p w14:paraId="06A83844" w14:textId="77777777" w:rsidR="00297CA9" w:rsidRPr="002B0592" w:rsidRDefault="00297CA9" w:rsidP="00297CA9">
            <w:pPr>
              <w:pStyle w:val="a9"/>
              <w:numPr>
                <w:ilvl w:val="0"/>
                <w:numId w:val="1"/>
              </w:numPr>
              <w:rPr>
                <w:rFonts w:ascii="David" w:hAnsi="David" w:cs="David"/>
                <w:bCs w:val="0"/>
                <w:color w:val="auto"/>
                <w:sz w:val="24"/>
                <w:szCs w:val="24"/>
                <w:rtl/>
                <w:lang w:eastAsia="en-US"/>
              </w:rPr>
            </w:pPr>
          </w:p>
        </w:tc>
        <w:tc>
          <w:tcPr>
            <w:tcW w:w="1716" w:type="dxa"/>
          </w:tcPr>
          <w:p w14:paraId="7E834CE2" w14:textId="77777777" w:rsidR="00297CA9" w:rsidRPr="002B0592" w:rsidRDefault="00297CA9" w:rsidP="0098597C">
            <w:pPr>
              <w:rPr>
                <w:rFonts w:ascii="David" w:hAnsi="David" w:cs="David"/>
                <w:bCs w:val="0"/>
                <w:color w:val="auto"/>
                <w:sz w:val="24"/>
                <w:szCs w:val="24"/>
                <w:rtl/>
                <w:lang w:eastAsia="en-US"/>
              </w:rPr>
            </w:pPr>
            <w:r w:rsidRPr="002B0592">
              <w:rPr>
                <w:rFonts w:ascii="David" w:hAnsi="David" w:cs="David" w:hint="cs"/>
                <w:bCs w:val="0"/>
                <w:color w:val="auto"/>
                <w:sz w:val="24"/>
                <w:szCs w:val="24"/>
                <w:rtl/>
                <w:lang w:eastAsia="en-US"/>
              </w:rPr>
              <w:t xml:space="preserve">כללי </w:t>
            </w:r>
            <w:r w:rsidRPr="002B0592">
              <w:rPr>
                <w:rFonts w:ascii="David" w:hAnsi="David" w:cs="David"/>
                <w:bCs w:val="0"/>
                <w:color w:val="auto"/>
                <w:sz w:val="24"/>
                <w:szCs w:val="24"/>
                <w:rtl/>
                <w:lang w:eastAsia="en-US"/>
              </w:rPr>
              <w:t>–</w:t>
            </w:r>
            <w:r w:rsidRPr="002B0592">
              <w:rPr>
                <w:rFonts w:ascii="David" w:hAnsi="David" w:cs="David" w:hint="cs"/>
                <w:bCs w:val="0"/>
                <w:color w:val="auto"/>
                <w:sz w:val="24"/>
                <w:szCs w:val="24"/>
                <w:rtl/>
                <w:lang w:eastAsia="en-US"/>
              </w:rPr>
              <w:t>סעיף 9.4.2 (תנאי סף מקצועיים)</w:t>
            </w:r>
          </w:p>
        </w:tc>
        <w:tc>
          <w:tcPr>
            <w:tcW w:w="3969" w:type="dxa"/>
          </w:tcPr>
          <w:p w14:paraId="0E29858C" w14:textId="77777777" w:rsidR="00297CA9" w:rsidRPr="006023A2" w:rsidRDefault="00297CA9" w:rsidP="0098597C">
            <w:pPr>
              <w:rPr>
                <w:rFonts w:ascii="David" w:hAnsi="David" w:cs="David"/>
                <w:bCs w:val="0"/>
                <w:color w:val="auto"/>
                <w:sz w:val="24"/>
                <w:szCs w:val="24"/>
                <w:rtl/>
                <w:lang w:eastAsia="en-US"/>
              </w:rPr>
            </w:pPr>
            <w:r w:rsidRPr="002B0592">
              <w:rPr>
                <w:rFonts w:ascii="David" w:hAnsi="David" w:cs="David" w:hint="cs"/>
                <w:bCs w:val="0"/>
                <w:color w:val="auto"/>
                <w:sz w:val="24"/>
                <w:szCs w:val="24"/>
                <w:rtl/>
                <w:lang w:eastAsia="en-US"/>
              </w:rPr>
              <w:t>האם אפשר להשתמש בפרויקטים שהוצגו כניסיון החברה גם כניסיון חברי הצוות?</w:t>
            </w:r>
          </w:p>
        </w:tc>
        <w:tc>
          <w:tcPr>
            <w:tcW w:w="2235" w:type="dxa"/>
          </w:tcPr>
          <w:p w14:paraId="69F500AE" w14:textId="77777777" w:rsidR="00297CA9" w:rsidRPr="00CF3EBA" w:rsidRDefault="00297CA9" w:rsidP="0098597C">
            <w:pPr>
              <w:rPr>
                <w:rFonts w:ascii="David" w:hAnsi="David" w:cs="David"/>
                <w:b/>
                <w:color w:val="auto"/>
                <w:sz w:val="24"/>
                <w:szCs w:val="24"/>
                <w:u w:val="single"/>
                <w:rtl/>
                <w:lang w:eastAsia="en-US"/>
              </w:rPr>
            </w:pPr>
            <w:r>
              <w:rPr>
                <w:rFonts w:ascii="David" w:hAnsi="David" w:cs="David" w:hint="cs"/>
                <w:bCs w:val="0"/>
                <w:color w:val="auto"/>
                <w:sz w:val="24"/>
                <w:szCs w:val="24"/>
                <w:rtl/>
                <w:lang w:eastAsia="en-US"/>
              </w:rPr>
              <w:t xml:space="preserve">כן ובלבד שהניסיון כאמור בסעיפים 9.1-9.3 מתקיים במציע והניסיון בסעיף 9.4 מתקיים בצוות. </w:t>
            </w:r>
          </w:p>
        </w:tc>
      </w:tr>
      <w:tr w:rsidR="00297CA9" w:rsidRPr="002B0592" w14:paraId="648FA972" w14:textId="77777777" w:rsidTr="0098597C">
        <w:tc>
          <w:tcPr>
            <w:tcW w:w="1296" w:type="dxa"/>
          </w:tcPr>
          <w:p w14:paraId="57D0F76E" w14:textId="77777777" w:rsidR="00297CA9" w:rsidRPr="002B0592" w:rsidRDefault="00297CA9" w:rsidP="00297CA9">
            <w:pPr>
              <w:pStyle w:val="a9"/>
              <w:numPr>
                <w:ilvl w:val="0"/>
                <w:numId w:val="1"/>
              </w:numPr>
              <w:rPr>
                <w:rFonts w:ascii="David" w:hAnsi="David" w:cs="David"/>
                <w:bCs w:val="0"/>
                <w:color w:val="auto"/>
                <w:sz w:val="24"/>
                <w:szCs w:val="24"/>
                <w:rtl/>
                <w:lang w:eastAsia="en-US"/>
              </w:rPr>
            </w:pPr>
          </w:p>
        </w:tc>
        <w:tc>
          <w:tcPr>
            <w:tcW w:w="1716" w:type="dxa"/>
          </w:tcPr>
          <w:p w14:paraId="06B10C02" w14:textId="77777777" w:rsidR="00297CA9" w:rsidRPr="002B0592" w:rsidRDefault="00297CA9" w:rsidP="0098597C">
            <w:pPr>
              <w:rPr>
                <w:rFonts w:ascii="David" w:hAnsi="David" w:cs="David"/>
                <w:bCs w:val="0"/>
                <w:color w:val="auto"/>
                <w:sz w:val="24"/>
                <w:szCs w:val="24"/>
                <w:rtl/>
                <w:lang w:eastAsia="en-US"/>
              </w:rPr>
            </w:pPr>
            <w:r w:rsidRPr="002B0592">
              <w:rPr>
                <w:rFonts w:ascii="David" w:hAnsi="David" w:cs="David" w:hint="cs"/>
                <w:bCs w:val="0"/>
                <w:color w:val="auto"/>
                <w:sz w:val="24"/>
                <w:szCs w:val="24"/>
                <w:rtl/>
                <w:lang w:eastAsia="en-US"/>
              </w:rPr>
              <w:t xml:space="preserve">נספח א' </w:t>
            </w:r>
            <w:r w:rsidRPr="002B0592">
              <w:rPr>
                <w:rFonts w:ascii="David" w:hAnsi="David" w:cs="David"/>
                <w:bCs w:val="0"/>
                <w:color w:val="auto"/>
                <w:sz w:val="24"/>
                <w:szCs w:val="24"/>
                <w:rtl/>
                <w:lang w:eastAsia="en-US"/>
              </w:rPr>
              <w:t>–</w:t>
            </w:r>
            <w:r w:rsidRPr="002B0592">
              <w:rPr>
                <w:rFonts w:ascii="David" w:hAnsi="David" w:cs="David" w:hint="cs"/>
                <w:bCs w:val="0"/>
                <w:color w:val="auto"/>
                <w:sz w:val="24"/>
                <w:szCs w:val="24"/>
                <w:rtl/>
                <w:lang w:eastAsia="en-US"/>
              </w:rPr>
              <w:t xml:space="preserve"> חוזה התקשרות</w:t>
            </w:r>
          </w:p>
        </w:tc>
        <w:tc>
          <w:tcPr>
            <w:tcW w:w="3969" w:type="dxa"/>
          </w:tcPr>
          <w:p w14:paraId="5126626C" w14:textId="77777777" w:rsidR="00297CA9" w:rsidRPr="006023A2" w:rsidRDefault="00297CA9" w:rsidP="0098597C">
            <w:pPr>
              <w:rPr>
                <w:rFonts w:ascii="David" w:hAnsi="David" w:cs="David"/>
                <w:bCs w:val="0"/>
                <w:color w:val="auto"/>
                <w:sz w:val="24"/>
                <w:szCs w:val="24"/>
                <w:rtl/>
                <w:lang w:eastAsia="en-US"/>
              </w:rPr>
            </w:pPr>
            <w:r w:rsidRPr="002B0592">
              <w:rPr>
                <w:rFonts w:ascii="David" w:hAnsi="David" w:cs="David" w:hint="cs"/>
                <w:bCs w:val="0"/>
                <w:color w:val="auto"/>
                <w:sz w:val="24"/>
                <w:szCs w:val="24"/>
                <w:rtl/>
                <w:lang w:eastAsia="en-US"/>
              </w:rPr>
              <w:t>מבוקש להבהיר האם יש צורך למלא את כל נספחי חוזה ההתקשרות בהגשת ההצעה? או רק לאחר זכייה?</w:t>
            </w:r>
          </w:p>
        </w:tc>
        <w:tc>
          <w:tcPr>
            <w:tcW w:w="2235" w:type="dxa"/>
          </w:tcPr>
          <w:p w14:paraId="489A9DD4" w14:textId="77777777" w:rsidR="00297CA9"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כן .</w:t>
            </w:r>
          </w:p>
          <w:p w14:paraId="6EA5AAA0" w14:textId="77777777" w:rsidR="00297CA9" w:rsidRPr="0081191D" w:rsidRDefault="00297CA9" w:rsidP="0098597C">
            <w:pPr>
              <w:rPr>
                <w:rFonts w:ascii="David" w:hAnsi="David" w:cs="David"/>
                <w:bCs w:val="0"/>
                <w:color w:val="auto"/>
                <w:sz w:val="24"/>
                <w:szCs w:val="24"/>
                <w:rtl/>
                <w:lang w:eastAsia="en-US"/>
              </w:rPr>
            </w:pPr>
            <w:r>
              <w:rPr>
                <w:rFonts w:ascii="David" w:hAnsi="David" w:cs="David" w:hint="cs"/>
                <w:bCs w:val="0"/>
                <w:color w:val="auto"/>
                <w:sz w:val="24"/>
                <w:szCs w:val="24"/>
                <w:rtl/>
                <w:lang w:eastAsia="en-US"/>
              </w:rPr>
              <w:t xml:space="preserve">תוסב תש"מ לסעיף 17.3.3  למסמכי המכרז </w:t>
            </w:r>
          </w:p>
        </w:tc>
      </w:tr>
      <w:tr w:rsidR="00297CA9" w:rsidRPr="002B0592" w14:paraId="22B81B29" w14:textId="77777777" w:rsidTr="0098597C">
        <w:tc>
          <w:tcPr>
            <w:tcW w:w="1296" w:type="dxa"/>
          </w:tcPr>
          <w:p w14:paraId="766454D9" w14:textId="77777777" w:rsidR="00297CA9" w:rsidRPr="002B0592" w:rsidRDefault="00297CA9" w:rsidP="00297CA9">
            <w:pPr>
              <w:pStyle w:val="a9"/>
              <w:numPr>
                <w:ilvl w:val="0"/>
                <w:numId w:val="1"/>
              </w:numPr>
              <w:rPr>
                <w:rFonts w:ascii="David" w:hAnsi="David" w:cs="David"/>
                <w:bCs w:val="0"/>
                <w:color w:val="auto"/>
                <w:sz w:val="24"/>
                <w:szCs w:val="24"/>
                <w:rtl/>
                <w:lang w:eastAsia="en-US"/>
              </w:rPr>
            </w:pPr>
          </w:p>
        </w:tc>
        <w:tc>
          <w:tcPr>
            <w:tcW w:w="1716" w:type="dxa"/>
          </w:tcPr>
          <w:p w14:paraId="02181241" w14:textId="77777777" w:rsidR="00297CA9" w:rsidRPr="002B0592" w:rsidRDefault="00297CA9" w:rsidP="0098597C">
            <w:pPr>
              <w:rPr>
                <w:rFonts w:ascii="David" w:hAnsi="David" w:cs="David"/>
                <w:bCs w:val="0"/>
                <w:color w:val="auto"/>
                <w:sz w:val="24"/>
                <w:szCs w:val="24"/>
                <w:rtl/>
                <w:lang w:eastAsia="en-US"/>
              </w:rPr>
            </w:pPr>
            <w:r w:rsidRPr="002B0592">
              <w:rPr>
                <w:rFonts w:ascii="David" w:hAnsi="David" w:cs="David" w:hint="cs"/>
                <w:bCs w:val="0"/>
                <w:color w:val="auto"/>
                <w:sz w:val="24"/>
                <w:szCs w:val="24"/>
                <w:rtl/>
                <w:lang w:eastAsia="en-US"/>
              </w:rPr>
              <w:t xml:space="preserve">חוזה ההתקשרות סעיף </w:t>
            </w:r>
            <w:r w:rsidRPr="002B0592">
              <w:rPr>
                <w:rFonts w:ascii="David" w:hAnsi="David" w:cs="David"/>
                <w:bCs w:val="0"/>
                <w:color w:val="auto"/>
                <w:sz w:val="24"/>
                <w:szCs w:val="24"/>
                <w:rtl/>
                <w:lang w:eastAsia="en-US"/>
              </w:rPr>
              <w:t>24.3.4.5</w:t>
            </w:r>
          </w:p>
        </w:tc>
        <w:tc>
          <w:tcPr>
            <w:tcW w:w="3969" w:type="dxa"/>
          </w:tcPr>
          <w:p w14:paraId="7081002E" w14:textId="77777777" w:rsidR="00297CA9" w:rsidRPr="002B0592" w:rsidRDefault="00297CA9" w:rsidP="0098597C">
            <w:pPr>
              <w:rPr>
                <w:rFonts w:ascii="David" w:hAnsi="David" w:cs="David"/>
                <w:bCs w:val="0"/>
                <w:color w:val="auto"/>
                <w:sz w:val="24"/>
                <w:szCs w:val="24"/>
                <w:lang w:eastAsia="en-US"/>
              </w:rPr>
            </w:pPr>
            <w:r w:rsidRPr="002B0592">
              <w:rPr>
                <w:rFonts w:ascii="David" w:hAnsi="David" w:cs="David"/>
                <w:bCs w:val="0"/>
                <w:color w:val="auto"/>
                <w:sz w:val="24"/>
                <w:szCs w:val="24"/>
                <w:rtl/>
                <w:lang w:eastAsia="en-US"/>
              </w:rPr>
              <w:t xml:space="preserve">נמליץ על הוספת התוספת </w:t>
            </w:r>
            <w:r w:rsidRPr="002B0592">
              <w:rPr>
                <w:rFonts w:ascii="David" w:hAnsi="David" w:cs="David" w:hint="cs"/>
                <w:bCs w:val="0"/>
                <w:color w:val="auto"/>
                <w:sz w:val="24"/>
                <w:szCs w:val="24"/>
                <w:rtl/>
                <w:lang w:eastAsia="en-US"/>
              </w:rPr>
              <w:t>באדום</w:t>
            </w:r>
          </w:p>
          <w:p w14:paraId="1FF0EA3D" w14:textId="77777777" w:rsidR="00297CA9" w:rsidRPr="002B0592" w:rsidRDefault="00297CA9" w:rsidP="0098597C">
            <w:pPr>
              <w:rPr>
                <w:rFonts w:ascii="David" w:hAnsi="David" w:cs="David"/>
                <w:bCs w:val="0"/>
                <w:color w:val="auto"/>
                <w:sz w:val="24"/>
                <w:szCs w:val="24"/>
                <w:rtl/>
                <w:lang w:eastAsia="en-US"/>
              </w:rPr>
            </w:pPr>
          </w:p>
          <w:p w14:paraId="7856E493" w14:textId="77777777" w:rsidR="00297CA9" w:rsidRPr="00B7378F" w:rsidRDefault="00297CA9" w:rsidP="0098597C">
            <w:pPr>
              <w:rPr>
                <w:rFonts w:ascii="David" w:hAnsi="David" w:cs="David"/>
                <w:bCs w:val="0"/>
                <w:color w:val="auto"/>
                <w:sz w:val="24"/>
                <w:szCs w:val="24"/>
                <w:rtl/>
                <w:lang w:eastAsia="en-US"/>
              </w:rPr>
            </w:pPr>
            <w:r w:rsidRPr="00B7378F">
              <w:rPr>
                <w:rFonts w:ascii="David" w:hAnsi="David" w:cs="David"/>
                <w:bCs w:val="0"/>
                <w:color w:val="auto"/>
                <w:sz w:val="24"/>
                <w:szCs w:val="24"/>
                <w:rtl/>
                <w:lang w:eastAsia="en-US"/>
              </w:rPr>
              <w:t>מדינת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ישראל</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רשות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האוכלוסין</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וההגירה</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שומרים</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לעצמם</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את</w:t>
            </w:r>
            <w:r w:rsidRPr="00B7378F">
              <w:rPr>
                <w:rFonts w:ascii="David" w:hAnsi="David" w:cs="David"/>
                <w:bCs w:val="0"/>
                <w:color w:val="auto"/>
                <w:sz w:val="24"/>
                <w:szCs w:val="24"/>
                <w:lang w:eastAsia="en-US"/>
              </w:rPr>
              <w:t xml:space="preserve"> –</w:t>
            </w:r>
          </w:p>
          <w:p w14:paraId="388BC102" w14:textId="77777777" w:rsidR="00297CA9" w:rsidRPr="00B7378F" w:rsidRDefault="00297CA9" w:rsidP="0098597C">
            <w:pPr>
              <w:rPr>
                <w:rFonts w:ascii="David" w:hAnsi="David" w:cs="David"/>
                <w:bCs w:val="0"/>
                <w:color w:val="auto"/>
                <w:sz w:val="24"/>
                <w:szCs w:val="24"/>
                <w:rtl/>
                <w:lang w:eastAsia="en-US"/>
              </w:rPr>
            </w:pPr>
            <w:r w:rsidRPr="00B7378F">
              <w:rPr>
                <w:rFonts w:ascii="David" w:hAnsi="David" w:cs="David"/>
                <w:bCs w:val="0"/>
                <w:color w:val="auto"/>
                <w:sz w:val="24"/>
                <w:szCs w:val="24"/>
                <w:rtl/>
                <w:lang w:eastAsia="en-US"/>
              </w:rPr>
              <w:t>הזכות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לקבל</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מהספק</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בכל</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עת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את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העתקי</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 הפוליסות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במלואן</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או</w:t>
            </w:r>
          </w:p>
          <w:p w14:paraId="647828E4" w14:textId="77777777" w:rsidR="00297CA9" w:rsidRPr="00B7378F" w:rsidRDefault="00297CA9" w:rsidP="0098597C">
            <w:pPr>
              <w:rPr>
                <w:rFonts w:ascii="David" w:hAnsi="David" w:cs="David"/>
                <w:bCs w:val="0"/>
                <w:color w:val="auto"/>
                <w:sz w:val="24"/>
                <w:szCs w:val="24"/>
                <w:lang w:eastAsia="en-US"/>
              </w:rPr>
            </w:pPr>
            <w:r w:rsidRPr="00B7378F">
              <w:rPr>
                <w:rFonts w:ascii="David" w:hAnsi="David" w:cs="David"/>
                <w:bCs w:val="0"/>
                <w:color w:val="auto"/>
                <w:sz w:val="24"/>
                <w:szCs w:val="24"/>
                <w:rtl/>
                <w:lang w:eastAsia="en-US"/>
              </w:rPr>
              <w:t>בחלקן</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במקרה</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של</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גילוי</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נסיבות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העלולות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להביא</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לתביעה</w:t>
            </w:r>
          </w:p>
          <w:p w14:paraId="70C59163" w14:textId="77777777" w:rsidR="00297CA9" w:rsidRPr="00B7378F" w:rsidRDefault="00297CA9" w:rsidP="0098597C">
            <w:pPr>
              <w:rPr>
                <w:rFonts w:ascii="David" w:hAnsi="David" w:cs="David"/>
                <w:bCs w:val="0"/>
                <w:color w:val="auto"/>
                <w:sz w:val="24"/>
                <w:szCs w:val="24"/>
                <w:lang w:eastAsia="en-US"/>
              </w:rPr>
            </w:pPr>
            <w:r w:rsidRPr="00B7378F">
              <w:rPr>
                <w:rFonts w:ascii="David" w:hAnsi="David" w:cs="David"/>
                <w:bCs w:val="0"/>
                <w:color w:val="auto"/>
                <w:sz w:val="24"/>
                <w:szCs w:val="24"/>
                <w:rtl/>
                <w:lang w:eastAsia="en-US"/>
              </w:rPr>
              <w:lastRenderedPageBreak/>
              <w:t>בפוליסות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ו</w:t>
            </w:r>
            <w:r w:rsidRPr="00B7378F">
              <w:rPr>
                <w:rFonts w:ascii="David" w:hAnsi="David" w:cs="David"/>
                <w:bCs w:val="0"/>
                <w:color w:val="auto"/>
                <w:sz w:val="24"/>
                <w:szCs w:val="24"/>
                <w:lang w:eastAsia="en-US"/>
              </w:rPr>
              <w:t>/</w:t>
            </w:r>
            <w:r w:rsidRPr="00B7378F">
              <w:rPr>
                <w:rFonts w:ascii="David" w:hAnsi="David" w:cs="David"/>
                <w:bCs w:val="0"/>
                <w:color w:val="auto"/>
                <w:sz w:val="24"/>
                <w:szCs w:val="24"/>
                <w:rtl/>
                <w:lang w:eastAsia="en-US"/>
              </w:rPr>
              <w:t>או</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על</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מנת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שיוכלו</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לבחון</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את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עמידת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הספק</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בסעיפים</w:t>
            </w:r>
          </w:p>
          <w:p w14:paraId="666765A5" w14:textId="77777777" w:rsidR="00297CA9" w:rsidRPr="00B7378F" w:rsidRDefault="00297CA9" w:rsidP="0098597C">
            <w:pPr>
              <w:rPr>
                <w:rFonts w:ascii="David" w:hAnsi="David" w:cs="David"/>
                <w:bCs w:val="0"/>
                <w:color w:val="auto"/>
                <w:sz w:val="24"/>
                <w:szCs w:val="24"/>
                <w:lang w:eastAsia="en-US"/>
              </w:rPr>
            </w:pPr>
            <w:r w:rsidRPr="00B7378F">
              <w:rPr>
                <w:rFonts w:ascii="David" w:hAnsi="David" w:cs="David"/>
                <w:bCs w:val="0"/>
                <w:color w:val="auto"/>
                <w:sz w:val="24"/>
                <w:szCs w:val="24"/>
                <w:rtl/>
                <w:lang w:eastAsia="en-US"/>
              </w:rPr>
              <w:t>אלו</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ו</w:t>
            </w:r>
            <w:r w:rsidRPr="00B7378F">
              <w:rPr>
                <w:rFonts w:ascii="David" w:hAnsi="David" w:cs="David"/>
                <w:bCs w:val="0"/>
                <w:color w:val="auto"/>
                <w:sz w:val="24"/>
                <w:szCs w:val="24"/>
                <w:lang w:eastAsia="en-US"/>
              </w:rPr>
              <w:t>/</w:t>
            </w:r>
            <w:r w:rsidRPr="00B7378F">
              <w:rPr>
                <w:rFonts w:ascii="David" w:hAnsi="David" w:cs="David"/>
                <w:bCs w:val="0"/>
                <w:color w:val="auto"/>
                <w:sz w:val="24"/>
                <w:szCs w:val="24"/>
                <w:rtl/>
                <w:lang w:eastAsia="en-US"/>
              </w:rPr>
              <w:t>או</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מכל</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סיבה</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אחרת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והספק</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יעביר</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את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העתקי</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 xml:space="preserve">הפוליסות </w:t>
            </w:r>
          </w:p>
          <w:p w14:paraId="27B34D53" w14:textId="77777777" w:rsidR="00297CA9" w:rsidRPr="00B7378F" w:rsidRDefault="00297CA9" w:rsidP="0098597C">
            <w:pPr>
              <w:rPr>
                <w:rFonts w:ascii="David" w:hAnsi="David" w:cs="David"/>
                <w:bCs w:val="0"/>
                <w:color w:val="auto"/>
                <w:sz w:val="24"/>
                <w:szCs w:val="24"/>
                <w:lang w:eastAsia="en-US"/>
              </w:rPr>
            </w:pPr>
            <w:r w:rsidRPr="00B7378F">
              <w:rPr>
                <w:rFonts w:ascii="David" w:hAnsi="David" w:cs="David"/>
                <w:bCs w:val="0"/>
                <w:color w:val="auto"/>
                <w:sz w:val="24"/>
                <w:szCs w:val="24"/>
                <w:rtl/>
                <w:lang w:eastAsia="en-US"/>
              </w:rPr>
              <w:t>במלואן</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או</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בחלקן</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כאמור</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מיד</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עם</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קבלת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 xml:space="preserve">הדרישה - </w:t>
            </w:r>
            <w:r w:rsidRPr="00B7378F">
              <w:rPr>
                <w:rFonts w:ascii="David" w:hAnsi="David" w:cs="David"/>
                <w:bCs w:val="0"/>
                <w:color w:val="auto"/>
                <w:sz w:val="24"/>
                <w:szCs w:val="24"/>
                <w:lang w:eastAsia="en-US"/>
              </w:rPr>
              <w:t> </w:t>
            </w:r>
            <w:r w:rsidRPr="00B7378F">
              <w:rPr>
                <w:rFonts w:ascii="David" w:hAnsi="David" w:cs="David"/>
                <w:bCs w:val="0"/>
                <w:color w:val="auto"/>
                <w:sz w:val="24"/>
                <w:szCs w:val="24"/>
                <w:rtl/>
                <w:lang w:eastAsia="en-US"/>
              </w:rPr>
              <w:t>אולם למעט מידע עסקי ו/או מסחרי שלא רלבנטי להתחייבויות הספק במכרז.</w:t>
            </w:r>
          </w:p>
          <w:p w14:paraId="24AA2F96" w14:textId="77777777" w:rsidR="00297CA9" w:rsidRPr="00B7378F" w:rsidRDefault="00297CA9" w:rsidP="0098597C">
            <w:pPr>
              <w:rPr>
                <w:rFonts w:ascii="David" w:hAnsi="David" w:cs="David"/>
                <w:bCs w:val="0"/>
                <w:color w:val="auto"/>
                <w:sz w:val="24"/>
                <w:szCs w:val="24"/>
                <w:lang w:eastAsia="en-US"/>
              </w:rPr>
            </w:pPr>
            <w:r w:rsidRPr="00B7378F">
              <w:rPr>
                <w:rFonts w:ascii="David" w:hAnsi="David" w:cs="David"/>
                <w:bCs w:val="0"/>
                <w:color w:val="auto"/>
                <w:sz w:val="24"/>
                <w:szCs w:val="24"/>
                <w:rtl/>
                <w:lang w:eastAsia="en-US"/>
              </w:rPr>
              <w:t>הספק</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מתחייב</w:t>
            </w:r>
          </w:p>
          <w:p w14:paraId="2FF05D71" w14:textId="77777777" w:rsidR="00297CA9" w:rsidRPr="00B7378F" w:rsidRDefault="00297CA9" w:rsidP="0098597C">
            <w:pPr>
              <w:rPr>
                <w:rFonts w:ascii="David" w:hAnsi="David" w:cs="David"/>
                <w:bCs w:val="0"/>
                <w:color w:val="auto"/>
                <w:sz w:val="24"/>
                <w:szCs w:val="24"/>
                <w:rtl/>
                <w:lang w:eastAsia="en-US"/>
              </w:rPr>
            </w:pPr>
            <w:r w:rsidRPr="00B7378F">
              <w:rPr>
                <w:rFonts w:ascii="David" w:hAnsi="David" w:cs="David"/>
                <w:bCs w:val="0"/>
                <w:color w:val="auto"/>
                <w:sz w:val="24"/>
                <w:szCs w:val="24"/>
                <w:rtl/>
                <w:lang w:eastAsia="en-US"/>
              </w:rPr>
              <w:t>לבצע</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כל</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שינוי</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או</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תיקון</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שיידרש</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על</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מנת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להתאים</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את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הפוליסות</w:t>
            </w:r>
          </w:p>
          <w:p w14:paraId="333D8A9F" w14:textId="77777777" w:rsidR="00297CA9" w:rsidRPr="002B0592" w:rsidRDefault="00297CA9" w:rsidP="0098597C">
            <w:pPr>
              <w:rPr>
                <w:rFonts w:ascii="David" w:hAnsi="David" w:cs="David"/>
                <w:bCs w:val="0"/>
                <w:color w:val="auto"/>
                <w:sz w:val="24"/>
                <w:szCs w:val="24"/>
                <w:lang w:eastAsia="en-US"/>
              </w:rPr>
            </w:pPr>
            <w:r w:rsidRPr="00B7378F">
              <w:rPr>
                <w:rFonts w:ascii="David" w:hAnsi="David" w:cs="David"/>
                <w:bCs w:val="0"/>
                <w:color w:val="auto"/>
                <w:sz w:val="24"/>
                <w:szCs w:val="24"/>
                <w:rtl/>
                <w:lang w:eastAsia="en-US"/>
              </w:rPr>
              <w:t>להתחייבויותיו</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על</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פי</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הוראות</w:t>
            </w:r>
            <w:r w:rsidRPr="00B7378F">
              <w:rPr>
                <w:rFonts w:ascii="David" w:hAnsi="David" w:cs="David"/>
                <w:bCs w:val="0"/>
                <w:color w:val="auto"/>
                <w:sz w:val="24"/>
                <w:szCs w:val="24"/>
                <w:lang w:eastAsia="en-US"/>
              </w:rPr>
              <w:t xml:space="preserve"> </w:t>
            </w:r>
            <w:r w:rsidRPr="00B7378F">
              <w:rPr>
                <w:rFonts w:ascii="David" w:hAnsi="David" w:cs="David"/>
                <w:bCs w:val="0"/>
                <w:color w:val="auto"/>
                <w:sz w:val="24"/>
                <w:szCs w:val="24"/>
                <w:rtl/>
                <w:lang w:eastAsia="en-US"/>
              </w:rPr>
              <w:t>סעיף</w:t>
            </w:r>
            <w:r w:rsidRPr="00B7378F">
              <w:rPr>
                <w:rFonts w:ascii="David" w:hAnsi="David" w:cs="David"/>
                <w:bCs w:val="0"/>
                <w:color w:val="auto"/>
                <w:sz w:val="24"/>
                <w:szCs w:val="24"/>
                <w:lang w:eastAsia="en-US"/>
              </w:rPr>
              <w:t xml:space="preserve"> 14 </w:t>
            </w:r>
            <w:r w:rsidRPr="001B30A2">
              <w:rPr>
                <w:rFonts w:ascii="David" w:hAnsi="David" w:cs="David"/>
                <w:bCs w:val="0"/>
                <w:color w:val="auto"/>
                <w:sz w:val="24"/>
                <w:szCs w:val="24"/>
                <w:lang w:eastAsia="en-US"/>
              </w:rPr>
              <w:t>.</w:t>
            </w:r>
          </w:p>
          <w:p w14:paraId="5AFBD60B" w14:textId="77777777" w:rsidR="00297CA9" w:rsidRPr="006023A2" w:rsidRDefault="00297CA9" w:rsidP="0098597C">
            <w:pPr>
              <w:rPr>
                <w:rFonts w:ascii="David" w:hAnsi="David" w:cs="David"/>
                <w:bCs w:val="0"/>
                <w:color w:val="auto"/>
                <w:sz w:val="24"/>
                <w:szCs w:val="24"/>
                <w:rtl/>
                <w:lang w:eastAsia="en-US"/>
              </w:rPr>
            </w:pPr>
          </w:p>
        </w:tc>
        <w:tc>
          <w:tcPr>
            <w:tcW w:w="2235" w:type="dxa"/>
          </w:tcPr>
          <w:p w14:paraId="0A4F4D80" w14:textId="77777777" w:rsidR="00297CA9" w:rsidRPr="00B90C53" w:rsidRDefault="00297CA9" w:rsidP="0098597C">
            <w:pPr>
              <w:pStyle w:val="ab"/>
              <w:rPr>
                <w:rFonts w:ascii="David" w:eastAsia="Times New Roman" w:hAnsi="David" w:cs="David"/>
                <w:sz w:val="24"/>
                <w:szCs w:val="24"/>
                <w:rtl/>
              </w:rPr>
            </w:pPr>
            <w:r w:rsidRPr="00B90C53">
              <w:rPr>
                <w:rFonts w:ascii="David" w:eastAsia="Times New Roman" w:hAnsi="David" w:cs="David"/>
                <w:sz w:val="24"/>
                <w:szCs w:val="24"/>
                <w:rtl/>
              </w:rPr>
              <w:lastRenderedPageBreak/>
              <w:t xml:space="preserve">הבקשה נדחית. לא יעשה כל שינוי בנוסח סעיף הביטוח </w:t>
            </w:r>
            <w:r w:rsidRPr="00B90C53">
              <w:rPr>
                <w:rFonts w:ascii="David" w:eastAsia="Times New Roman" w:hAnsi="David" w:cs="David" w:hint="cs"/>
                <w:sz w:val="24"/>
                <w:szCs w:val="24"/>
                <w:rtl/>
              </w:rPr>
              <w:t>.</w:t>
            </w:r>
          </w:p>
          <w:p w14:paraId="1F5CD163" w14:textId="77777777" w:rsidR="00297CA9" w:rsidRPr="00B90C53" w:rsidRDefault="00297CA9" w:rsidP="0098597C">
            <w:pPr>
              <w:pStyle w:val="ab"/>
              <w:rPr>
                <w:rFonts w:ascii="David" w:eastAsia="Times New Roman" w:hAnsi="David" w:cs="David"/>
                <w:sz w:val="24"/>
                <w:szCs w:val="24"/>
                <w:rtl/>
              </w:rPr>
            </w:pPr>
            <w:r w:rsidRPr="00B90C53">
              <w:rPr>
                <w:rFonts w:ascii="David" w:eastAsia="Times New Roman" w:hAnsi="David" w:cs="David"/>
                <w:sz w:val="24"/>
                <w:szCs w:val="24"/>
                <w:rtl/>
              </w:rPr>
              <w:t xml:space="preserve">עם זאת, יובהר כי תידרש הצגת מידע חיתומי בפוליסה כל מידע אחר שאינו רלבנטי לבחינת הכיסוי </w:t>
            </w:r>
            <w:proofErr w:type="spellStart"/>
            <w:r w:rsidRPr="00B90C53">
              <w:rPr>
                <w:rFonts w:ascii="David" w:eastAsia="Times New Roman" w:hAnsi="David" w:cs="David"/>
                <w:sz w:val="24"/>
                <w:szCs w:val="24"/>
                <w:rtl/>
              </w:rPr>
              <w:lastRenderedPageBreak/>
              <w:t>הביטוחי</w:t>
            </w:r>
            <w:proofErr w:type="spellEnd"/>
            <w:r w:rsidRPr="00B90C53">
              <w:rPr>
                <w:rFonts w:ascii="David" w:eastAsia="Times New Roman" w:hAnsi="David" w:cs="David"/>
                <w:sz w:val="24"/>
                <w:szCs w:val="24"/>
                <w:rtl/>
              </w:rPr>
              <w:t xml:space="preserve"> (לרבות מידע עסקי ו/או מסחרי) אינו מנדטורי להצגה </w:t>
            </w:r>
            <w:r w:rsidRPr="00B90C53">
              <w:rPr>
                <w:rFonts w:ascii="David" w:eastAsia="Times New Roman" w:hAnsi="David" w:cs="David" w:hint="cs"/>
                <w:sz w:val="24"/>
                <w:szCs w:val="24"/>
                <w:rtl/>
              </w:rPr>
              <w:t>לרשות</w:t>
            </w:r>
          </w:p>
          <w:p w14:paraId="46D98B0C" w14:textId="77777777" w:rsidR="00297CA9" w:rsidRPr="00400E5E" w:rsidRDefault="00297CA9" w:rsidP="0098597C">
            <w:pPr>
              <w:bidi w:val="0"/>
              <w:jc w:val="right"/>
              <w:rPr>
                <w:rFonts w:asciiTheme="minorHAnsi" w:hAnsiTheme="minorHAnsi" w:cs="David"/>
                <w:b/>
                <w:color w:val="auto"/>
                <w:sz w:val="24"/>
                <w:szCs w:val="24"/>
                <w:lang w:eastAsia="en-US"/>
              </w:rPr>
            </w:pPr>
          </w:p>
        </w:tc>
      </w:tr>
    </w:tbl>
    <w:p w14:paraId="0BF6B888" w14:textId="77777777" w:rsidR="00297CA9" w:rsidRPr="002B0592" w:rsidRDefault="00297CA9" w:rsidP="00297CA9">
      <w:pPr>
        <w:bidi/>
        <w:jc w:val="both"/>
        <w:rPr>
          <w:rFonts w:ascii="David" w:hAnsi="David" w:cs="David"/>
          <w:bCs w:val="0"/>
          <w:color w:val="auto"/>
          <w:sz w:val="24"/>
          <w:szCs w:val="24"/>
          <w:rtl/>
          <w:lang w:eastAsia="en-US"/>
        </w:rPr>
      </w:pPr>
    </w:p>
    <w:p w14:paraId="1311FB92" w14:textId="77777777" w:rsidR="00297CA9" w:rsidRPr="002B0592" w:rsidRDefault="00297CA9" w:rsidP="00297CA9">
      <w:pPr>
        <w:bidi/>
        <w:jc w:val="both"/>
        <w:rPr>
          <w:rFonts w:ascii="David" w:hAnsi="David" w:cs="David"/>
          <w:bCs w:val="0"/>
          <w:color w:val="auto"/>
          <w:sz w:val="24"/>
          <w:szCs w:val="24"/>
          <w:rtl/>
          <w:lang w:eastAsia="en-US"/>
        </w:rPr>
      </w:pPr>
    </w:p>
    <w:p w14:paraId="33ECD26D" w14:textId="77777777" w:rsidR="00297CA9" w:rsidRPr="002B0592" w:rsidRDefault="00297CA9" w:rsidP="00297CA9">
      <w:pPr>
        <w:bidi/>
        <w:jc w:val="both"/>
        <w:rPr>
          <w:rFonts w:ascii="David" w:hAnsi="David" w:cs="David"/>
          <w:bCs w:val="0"/>
          <w:color w:val="auto"/>
          <w:sz w:val="24"/>
          <w:szCs w:val="24"/>
          <w:rtl/>
          <w:lang w:eastAsia="en-US"/>
        </w:rPr>
      </w:pPr>
    </w:p>
    <w:p w14:paraId="1F5176E4" w14:textId="77777777" w:rsidR="00297CA9" w:rsidRPr="002B0592" w:rsidRDefault="00297CA9" w:rsidP="00297CA9">
      <w:pPr>
        <w:bidi/>
        <w:jc w:val="both"/>
        <w:rPr>
          <w:rFonts w:ascii="David" w:hAnsi="David" w:cs="David"/>
          <w:bCs w:val="0"/>
          <w:color w:val="auto"/>
          <w:sz w:val="24"/>
          <w:szCs w:val="24"/>
          <w:rtl/>
          <w:lang w:eastAsia="en-US"/>
        </w:rPr>
      </w:pPr>
    </w:p>
    <w:p w14:paraId="134AD3C2" w14:textId="77777777" w:rsidR="00297CA9" w:rsidRPr="002B0592" w:rsidRDefault="00297CA9" w:rsidP="00297CA9">
      <w:pPr>
        <w:bidi/>
        <w:jc w:val="both"/>
        <w:rPr>
          <w:rFonts w:ascii="David" w:hAnsi="David" w:cs="David"/>
          <w:bCs w:val="0"/>
          <w:color w:val="auto"/>
          <w:sz w:val="24"/>
          <w:szCs w:val="24"/>
          <w:rtl/>
          <w:lang w:eastAsia="en-US"/>
        </w:rPr>
      </w:pPr>
    </w:p>
    <w:p w14:paraId="38AA8588" w14:textId="77777777" w:rsidR="00297CA9" w:rsidRPr="002B0592" w:rsidRDefault="00297CA9" w:rsidP="00297CA9">
      <w:pPr>
        <w:bidi/>
        <w:jc w:val="both"/>
        <w:rPr>
          <w:rFonts w:ascii="David" w:hAnsi="David" w:cs="David"/>
          <w:bCs w:val="0"/>
          <w:color w:val="auto"/>
          <w:sz w:val="24"/>
          <w:szCs w:val="24"/>
          <w:rtl/>
          <w:lang w:eastAsia="en-US"/>
        </w:rPr>
      </w:pPr>
    </w:p>
    <w:p w14:paraId="00D173E6" w14:textId="77777777" w:rsidR="00297CA9" w:rsidRPr="002B0592" w:rsidRDefault="00297CA9" w:rsidP="00297CA9">
      <w:pPr>
        <w:bidi/>
        <w:jc w:val="both"/>
        <w:rPr>
          <w:rFonts w:ascii="David" w:hAnsi="David" w:cs="David"/>
          <w:bCs w:val="0"/>
          <w:color w:val="auto"/>
          <w:sz w:val="24"/>
          <w:szCs w:val="24"/>
          <w:rtl/>
          <w:lang w:eastAsia="en-US"/>
        </w:rPr>
      </w:pPr>
    </w:p>
    <w:p w14:paraId="7E57E896" w14:textId="77777777" w:rsidR="00297CA9" w:rsidRPr="002B0592" w:rsidRDefault="00297CA9" w:rsidP="00297CA9">
      <w:pPr>
        <w:bidi/>
        <w:jc w:val="both"/>
        <w:rPr>
          <w:rFonts w:ascii="David" w:hAnsi="David" w:cs="David"/>
          <w:bCs w:val="0"/>
          <w:color w:val="auto"/>
          <w:sz w:val="24"/>
          <w:szCs w:val="24"/>
          <w:rtl/>
          <w:lang w:eastAsia="en-US"/>
        </w:rPr>
      </w:pPr>
    </w:p>
    <w:p w14:paraId="0D82BEE1" w14:textId="77777777" w:rsidR="00297CA9" w:rsidRPr="002B0592" w:rsidRDefault="00297CA9" w:rsidP="00297CA9">
      <w:pPr>
        <w:bidi/>
        <w:jc w:val="both"/>
        <w:rPr>
          <w:rFonts w:ascii="David" w:hAnsi="David" w:cs="David"/>
          <w:bCs w:val="0"/>
          <w:color w:val="auto"/>
          <w:sz w:val="24"/>
          <w:szCs w:val="24"/>
          <w:rtl/>
          <w:lang w:eastAsia="en-US"/>
        </w:rPr>
      </w:pPr>
    </w:p>
    <w:p w14:paraId="6BE16A78" w14:textId="77777777" w:rsidR="009933BE" w:rsidRDefault="009933BE"/>
    <w:sectPr w:rsidR="009933BE" w:rsidSect="0098597C">
      <w:headerReference w:type="default" r:id="rId8"/>
      <w:footerReference w:type="even" r:id="rId9"/>
      <w:footerReference w:type="default" r:id="rId10"/>
      <w:pgSz w:w="11906" w:h="16838"/>
      <w:pgMar w:top="1440" w:right="1466" w:bottom="1440" w:left="1440" w:header="284"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76EDF3" w14:textId="77777777" w:rsidR="00D126E9" w:rsidRDefault="00D126E9">
      <w:r>
        <w:separator/>
      </w:r>
    </w:p>
  </w:endnote>
  <w:endnote w:type="continuationSeparator" w:id="0">
    <w:p w14:paraId="2D0B7B87" w14:textId="77777777" w:rsidR="00D126E9" w:rsidRDefault="00D126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altName w:val="Guttman David"/>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EE7BC7" w14:textId="77777777" w:rsidR="00D126E9" w:rsidRDefault="00D126E9" w:rsidP="0098597C">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end"/>
    </w:r>
  </w:p>
  <w:p w14:paraId="7E0F6BB0" w14:textId="77777777" w:rsidR="00D126E9" w:rsidRDefault="00D126E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D126E9" w:rsidRPr="005754DF" w14:paraId="04E8B9E6" w14:textId="77777777" w:rsidTr="0098597C">
      <w:tc>
        <w:tcPr>
          <w:tcW w:w="5040" w:type="dxa"/>
          <w:shd w:val="clear" w:color="auto" w:fill="auto"/>
          <w:vAlign w:val="center"/>
        </w:tcPr>
        <w:p w14:paraId="01529E7C" w14:textId="77777777" w:rsidR="00D126E9" w:rsidRPr="005754DF" w:rsidRDefault="00D126E9" w:rsidP="0098597C">
          <w:pPr>
            <w:pStyle w:val="a5"/>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sidRPr="00877E83">
            <w:rPr>
              <w:rFonts w:ascii="Arial" w:hAnsi="Arial" w:cs="Arial"/>
              <w:color w:val="015F9D"/>
              <w:spacing w:val="10"/>
              <w:sz w:val="18"/>
              <w:szCs w:val="18"/>
              <w:rtl/>
            </w:rPr>
            <w:t xml:space="preserve">074-7083060 </w:t>
          </w:r>
          <w:r>
            <w:rPr>
              <w:rFonts w:ascii="Arial" w:hAnsi="Arial" w:cs="Arial" w:hint="cs"/>
              <w:color w:val="015F9D"/>
              <w:spacing w:val="10"/>
              <w:sz w:val="18"/>
              <w:szCs w:val="18"/>
              <w:rtl/>
            </w:rPr>
            <w:t xml:space="preserve"> </w:t>
          </w:r>
          <w:r w:rsidRPr="005754DF">
            <w:rPr>
              <w:rFonts w:ascii="Arial" w:hAnsi="Arial" w:cs="Arial" w:hint="cs"/>
              <w:color w:val="015F9D"/>
              <w:spacing w:val="10"/>
              <w:szCs w:val="20"/>
              <w:rtl/>
            </w:rPr>
            <w:t xml:space="preserve">פקס: </w:t>
          </w:r>
          <w:r>
            <w:rPr>
              <w:rFonts w:ascii="Arial" w:hAnsi="Arial" w:cs="Arial" w:hint="cs"/>
              <w:color w:val="015F9D"/>
              <w:spacing w:val="10"/>
              <w:szCs w:val="20"/>
              <w:rtl/>
            </w:rPr>
            <w:t xml:space="preserve">6294848 -02 </w:t>
          </w:r>
          <w:r w:rsidRPr="005754DF">
            <w:rPr>
              <w:rFonts w:ascii="Arial" w:hAnsi="Arial" w:cs="Arial" w:hint="cs"/>
              <w:color w:val="015F9D"/>
              <w:spacing w:val="10"/>
              <w:szCs w:val="20"/>
              <w:rtl/>
            </w:rPr>
            <w:t xml:space="preserve"> </w:t>
          </w:r>
          <w:r w:rsidRPr="00B0798D">
            <w:rPr>
              <w:rFonts w:ascii="Arial" w:hAnsi="Arial" w:cs="Arial"/>
              <w:color w:val="015F9D"/>
              <w:spacing w:val="10"/>
              <w:szCs w:val="20"/>
            </w:rPr>
            <w:t>DganitSa@piba.gov.i</w:t>
          </w:r>
          <w:r>
            <w:rPr>
              <w:rFonts w:ascii="Arial" w:hAnsi="Arial" w:cs="Arial"/>
              <w:color w:val="015F9D"/>
              <w:spacing w:val="10"/>
              <w:szCs w:val="20"/>
            </w:rPr>
            <w:t>l</w:t>
          </w:r>
        </w:p>
      </w:tc>
      <w:tc>
        <w:tcPr>
          <w:tcW w:w="3960" w:type="dxa"/>
          <w:shd w:val="clear" w:color="auto" w:fill="auto"/>
        </w:tcPr>
        <w:p w14:paraId="5996AFF2" w14:textId="77777777" w:rsidR="00D126E9" w:rsidRPr="005754DF" w:rsidRDefault="00D126E9" w:rsidP="0098597C">
          <w:pPr>
            <w:pStyle w:val="a5"/>
            <w:bidi/>
            <w:jc w:val="center"/>
            <w:rPr>
              <w:rFonts w:ascii="Arial" w:hAnsi="Arial" w:cs="Arial"/>
              <w:szCs w:val="20"/>
              <w:rtl/>
            </w:rPr>
          </w:pPr>
          <w:r>
            <w:rPr>
              <w:rFonts w:ascii="Arial" w:hAnsi="Arial" w:cs="Arial"/>
              <w:noProof/>
              <w:szCs w:val="20"/>
              <w:lang w:eastAsia="en-US"/>
            </w:rPr>
            <w:drawing>
              <wp:inline distT="0" distB="0" distL="0" distR="0" wp14:anchorId="1920ACAC" wp14:editId="158D02ED">
                <wp:extent cx="1933575" cy="428625"/>
                <wp:effectExtent l="0" t="0" r="9525" b="9525"/>
                <wp:docPr id="7" name="תמונה 7"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428625"/>
                        </a:xfrm>
                        <a:prstGeom prst="rect">
                          <a:avLst/>
                        </a:prstGeom>
                        <a:noFill/>
                        <a:ln>
                          <a:noFill/>
                        </a:ln>
                      </pic:spPr>
                    </pic:pic>
                  </a:graphicData>
                </a:graphic>
              </wp:inline>
            </w:drawing>
          </w:r>
        </w:p>
      </w:tc>
    </w:tr>
  </w:tbl>
  <w:p w14:paraId="6F306978" w14:textId="77777777" w:rsidR="00D126E9" w:rsidRPr="00054A92" w:rsidRDefault="00D126E9">
    <w:pPr>
      <w:pStyle w:val="a5"/>
      <w:rPr>
        <w:rFonts w:ascii="Arial" w:hAnsi="Arial" w:cs="Arial"/>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C606EB" w14:textId="77777777" w:rsidR="00D126E9" w:rsidRDefault="00D126E9">
      <w:r>
        <w:separator/>
      </w:r>
    </w:p>
  </w:footnote>
  <w:footnote w:type="continuationSeparator" w:id="0">
    <w:p w14:paraId="23863FD7" w14:textId="77777777" w:rsidR="00D126E9" w:rsidRDefault="00D126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D126E9" w:rsidRPr="005754DF" w14:paraId="42A4A358" w14:textId="77777777" w:rsidTr="0098597C">
      <w:tc>
        <w:tcPr>
          <w:tcW w:w="2340" w:type="dxa"/>
          <w:vMerge w:val="restart"/>
          <w:shd w:val="clear" w:color="auto" w:fill="auto"/>
          <w:vAlign w:val="bottom"/>
        </w:tcPr>
        <w:p w14:paraId="41BE684B" w14:textId="77777777" w:rsidR="00D126E9" w:rsidRPr="005C291B" w:rsidRDefault="00D126E9" w:rsidP="0098597C">
          <w:pPr>
            <w:bidi/>
            <w:spacing w:line="276" w:lineRule="auto"/>
            <w:jc w:val="center"/>
            <w:rPr>
              <w:rFonts w:ascii="Arial" w:hAnsi="Arial" w:cs="Arial"/>
              <w:color w:val="005F9D"/>
              <w:sz w:val="28"/>
              <w:szCs w:val="28"/>
              <w:rtl/>
            </w:rPr>
          </w:pPr>
          <w:r w:rsidRPr="005C291B">
            <w:rPr>
              <w:rFonts w:ascii="Arial" w:hAnsi="Arial" w:cs="Arial" w:hint="cs"/>
              <w:color w:val="005F9D"/>
              <w:sz w:val="28"/>
              <w:szCs w:val="28"/>
              <w:rtl/>
            </w:rPr>
            <w:t xml:space="preserve">ועדת </w:t>
          </w:r>
          <w:r>
            <w:rPr>
              <w:rFonts w:ascii="Arial" w:hAnsi="Arial" w:cs="Arial" w:hint="cs"/>
              <w:color w:val="005F9D"/>
              <w:sz w:val="28"/>
              <w:szCs w:val="28"/>
              <w:rtl/>
            </w:rPr>
            <w:t>מכרזים</w:t>
          </w:r>
        </w:p>
        <w:p w14:paraId="40B3D1E6" w14:textId="77777777" w:rsidR="00D126E9" w:rsidRPr="005754DF" w:rsidRDefault="00D126E9" w:rsidP="0098597C">
          <w:pPr>
            <w:bidi/>
            <w:spacing w:line="276" w:lineRule="auto"/>
            <w:jc w:val="center"/>
            <w:rPr>
              <w:rFonts w:ascii="Arial" w:hAnsi="Arial" w:cs="Arial"/>
              <w:b/>
              <w:bCs w:val="0"/>
              <w:color w:val="005F9D"/>
              <w:szCs w:val="20"/>
              <w:rtl/>
            </w:rPr>
          </w:pPr>
        </w:p>
      </w:tc>
      <w:tc>
        <w:tcPr>
          <w:tcW w:w="4860" w:type="dxa"/>
          <w:shd w:val="clear" w:color="auto" w:fill="auto"/>
        </w:tcPr>
        <w:p w14:paraId="4D88376D" w14:textId="77777777" w:rsidR="00D126E9" w:rsidRPr="005754DF" w:rsidRDefault="00D126E9" w:rsidP="0098597C">
          <w:pPr>
            <w:pStyle w:val="a3"/>
            <w:bidi/>
            <w:jc w:val="center"/>
            <w:rPr>
              <w:rFonts w:ascii="Arial" w:hAnsi="Arial" w:cs="Arial"/>
              <w:rtl/>
            </w:rPr>
          </w:pPr>
          <w:r>
            <w:rPr>
              <w:rFonts w:ascii="Arial" w:hAnsi="Arial" w:cs="Arial" w:hint="cs"/>
              <w:noProof/>
              <w:lang w:eastAsia="en-US"/>
            </w:rPr>
            <w:drawing>
              <wp:inline distT="0" distB="0" distL="0" distR="0" wp14:anchorId="734CD54D" wp14:editId="659FEDDF">
                <wp:extent cx="1066800" cy="1143000"/>
                <wp:effectExtent l="0" t="0" r="0" b="0"/>
                <wp:docPr id="1" name="תמונה 1"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val="restart"/>
          <w:shd w:val="clear" w:color="auto" w:fill="auto"/>
          <w:vAlign w:val="bottom"/>
        </w:tcPr>
        <w:p w14:paraId="7DC32663" w14:textId="77777777" w:rsidR="00D126E9" w:rsidRPr="005754DF" w:rsidRDefault="00D126E9" w:rsidP="0098597C">
          <w:pPr>
            <w:pStyle w:val="a3"/>
            <w:bidi/>
            <w:jc w:val="center"/>
            <w:rPr>
              <w:rFonts w:ascii="Arial" w:hAnsi="Arial" w:cs="Arial"/>
              <w:rtl/>
            </w:rPr>
          </w:pPr>
          <w:r>
            <w:rPr>
              <w:noProof/>
              <w:color w:val="1F497D"/>
              <w:lang w:eastAsia="en-US"/>
            </w:rPr>
            <w:drawing>
              <wp:inline distT="0" distB="0" distL="0" distR="0" wp14:anchorId="43756A70" wp14:editId="0A813025">
                <wp:extent cx="1876425" cy="1200150"/>
                <wp:effectExtent l="0" t="0" r="9525" b="0"/>
                <wp:docPr id="3" name="תמונה 3"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sig"/>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1876425" cy="1200150"/>
                        </a:xfrm>
                        <a:prstGeom prst="rect">
                          <a:avLst/>
                        </a:prstGeom>
                        <a:noFill/>
                        <a:ln>
                          <a:noFill/>
                        </a:ln>
                      </pic:spPr>
                    </pic:pic>
                  </a:graphicData>
                </a:graphic>
              </wp:inline>
            </w:drawing>
          </w:r>
        </w:p>
      </w:tc>
    </w:tr>
    <w:tr w:rsidR="00D126E9" w:rsidRPr="005754DF" w14:paraId="20C261BF" w14:textId="77777777" w:rsidTr="0098597C">
      <w:trPr>
        <w:trHeight w:val="842"/>
      </w:trPr>
      <w:tc>
        <w:tcPr>
          <w:tcW w:w="2340" w:type="dxa"/>
          <w:vMerge/>
          <w:shd w:val="clear" w:color="auto" w:fill="auto"/>
        </w:tcPr>
        <w:p w14:paraId="411B38B7" w14:textId="77777777" w:rsidR="00D126E9" w:rsidRPr="005754DF" w:rsidRDefault="00D126E9" w:rsidP="0098597C">
          <w:pPr>
            <w:pStyle w:val="a3"/>
            <w:bidi/>
            <w:rPr>
              <w:rFonts w:ascii="Arial" w:hAnsi="Arial" w:cs="Arial"/>
              <w:rtl/>
            </w:rPr>
          </w:pPr>
        </w:p>
      </w:tc>
      <w:tc>
        <w:tcPr>
          <w:tcW w:w="4860" w:type="dxa"/>
          <w:shd w:val="clear" w:color="auto" w:fill="auto"/>
          <w:vAlign w:val="center"/>
        </w:tcPr>
        <w:p w14:paraId="4C5BA4D6" w14:textId="77777777" w:rsidR="00D126E9" w:rsidRPr="005754DF" w:rsidRDefault="00D126E9" w:rsidP="0098597C">
          <w:pPr>
            <w:pStyle w:val="a3"/>
            <w:bidi/>
            <w:jc w:val="center"/>
            <w:rPr>
              <w:rFonts w:ascii="Arial" w:hAnsi="Arial" w:cs="Arial"/>
              <w:color w:val="005F9D"/>
              <w:sz w:val="22"/>
              <w:szCs w:val="22"/>
              <w:rtl/>
            </w:rPr>
          </w:pPr>
        </w:p>
      </w:tc>
      <w:tc>
        <w:tcPr>
          <w:tcW w:w="2880" w:type="dxa"/>
          <w:vMerge/>
          <w:shd w:val="clear" w:color="auto" w:fill="auto"/>
          <w:tcMar>
            <w:top w:w="57" w:type="dxa"/>
          </w:tcMar>
          <w:tcFitText/>
        </w:tcPr>
        <w:p w14:paraId="72CF9635" w14:textId="77777777" w:rsidR="00D126E9" w:rsidRPr="005754DF" w:rsidRDefault="00D126E9" w:rsidP="0098597C">
          <w:pPr>
            <w:pStyle w:val="a3"/>
            <w:bidi/>
            <w:rPr>
              <w:rFonts w:ascii="Arial" w:hAnsi="Arial" w:cs="Arial"/>
              <w:b/>
              <w:bCs w:val="0"/>
              <w:color w:val="015F9D"/>
              <w:szCs w:val="20"/>
              <w:rtl/>
            </w:rPr>
          </w:pPr>
        </w:p>
      </w:tc>
    </w:tr>
  </w:tbl>
  <w:p w14:paraId="5C2CA4D7" w14:textId="77777777" w:rsidR="00D126E9" w:rsidRPr="00D85340" w:rsidRDefault="00D126E9">
    <w:pPr>
      <w:pStyle w:val="a3"/>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A05B56"/>
    <w:multiLevelType w:val="hybridMultilevel"/>
    <w:tmpl w:val="6F28C8B0"/>
    <w:lvl w:ilvl="0" w:tplc="DCDC7E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D1A35C3"/>
    <w:multiLevelType w:val="hybridMultilevel"/>
    <w:tmpl w:val="D2E054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BA771C1"/>
    <w:multiLevelType w:val="hybridMultilevel"/>
    <w:tmpl w:val="5560DBA4"/>
    <w:lvl w:ilvl="0" w:tplc="3B8A91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F317E7E"/>
    <w:multiLevelType w:val="hybridMultilevel"/>
    <w:tmpl w:val="E97A6E04"/>
    <w:lvl w:ilvl="0" w:tplc="36049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DD22A01"/>
    <w:multiLevelType w:val="hybridMultilevel"/>
    <w:tmpl w:val="40CE7BDA"/>
    <w:lvl w:ilvl="0" w:tplc="763C73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0E10DAB"/>
    <w:multiLevelType w:val="hybridMultilevel"/>
    <w:tmpl w:val="51E2BAA8"/>
    <w:lvl w:ilvl="0" w:tplc="283294A0">
      <w:start w:val="1"/>
      <w:numFmt w:val="hebrew1"/>
      <w:lvlText w:val="%1."/>
      <w:lvlJc w:val="left"/>
      <w:pPr>
        <w:ind w:left="720" w:hanging="360"/>
      </w:pPr>
      <w:rPr>
        <w:rFonts w:ascii="David" w:hAnsi="David"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0E65D7D"/>
    <w:multiLevelType w:val="hybridMultilevel"/>
    <w:tmpl w:val="CB10C986"/>
    <w:lvl w:ilvl="0" w:tplc="388825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E834E20"/>
    <w:multiLevelType w:val="hybridMultilevel"/>
    <w:tmpl w:val="F3E09C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0"/>
  </w:num>
  <w:num w:numId="3">
    <w:abstractNumId w:val="6"/>
  </w:num>
  <w:num w:numId="4">
    <w:abstractNumId w:val="2"/>
  </w:num>
  <w:num w:numId="5">
    <w:abstractNumId w:val="5"/>
  </w:num>
  <w:num w:numId="6">
    <w:abstractNumId w:val="3"/>
  </w:num>
  <w:num w:numId="7">
    <w:abstractNumId w:val="4"/>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7A1B"/>
    <w:rsid w:val="00096648"/>
    <w:rsid w:val="00297CA9"/>
    <w:rsid w:val="003B67B7"/>
    <w:rsid w:val="00441275"/>
    <w:rsid w:val="004572E0"/>
    <w:rsid w:val="0098597C"/>
    <w:rsid w:val="009933BE"/>
    <w:rsid w:val="00B90C53"/>
    <w:rsid w:val="00BF3308"/>
    <w:rsid w:val="00C37A1B"/>
    <w:rsid w:val="00C50974"/>
    <w:rsid w:val="00D126E9"/>
    <w:rsid w:val="00E26271"/>
    <w:rsid w:val="00E5294D"/>
    <w:rsid w:val="00E71762"/>
    <w:rsid w:val="00F614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37D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7CA9"/>
    <w:pPr>
      <w:overflowPunct w:val="0"/>
      <w:autoSpaceDE w:val="0"/>
      <w:autoSpaceDN w:val="0"/>
      <w:adjustRightInd w:val="0"/>
      <w:spacing w:after="0" w:line="240" w:lineRule="auto"/>
      <w:textAlignment w:val="baseline"/>
    </w:pPr>
    <w:rPr>
      <w:rFonts w:ascii="Times New Roman" w:eastAsia="Times New Roman" w:hAnsi="Times New Roman" w:cs="Narkisim"/>
      <w:bCs/>
      <w:color w:val="000000"/>
      <w:sz w:val="2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97CA9"/>
    <w:pPr>
      <w:tabs>
        <w:tab w:val="center" w:pos="4153"/>
        <w:tab w:val="right" w:pos="8306"/>
      </w:tabs>
    </w:pPr>
  </w:style>
  <w:style w:type="character" w:customStyle="1" w:styleId="a4">
    <w:name w:val="כותרת עליונה תו"/>
    <w:basedOn w:val="a0"/>
    <w:link w:val="a3"/>
    <w:rsid w:val="00297CA9"/>
    <w:rPr>
      <w:rFonts w:ascii="Times New Roman" w:eastAsia="Times New Roman" w:hAnsi="Times New Roman" w:cs="Narkisim"/>
      <w:bCs/>
      <w:color w:val="000000"/>
      <w:sz w:val="20"/>
      <w:szCs w:val="36"/>
      <w:lang w:eastAsia="he-IL"/>
    </w:rPr>
  </w:style>
  <w:style w:type="paragraph" w:styleId="a5">
    <w:name w:val="footer"/>
    <w:basedOn w:val="a"/>
    <w:link w:val="a6"/>
    <w:rsid w:val="00297CA9"/>
    <w:pPr>
      <w:tabs>
        <w:tab w:val="center" w:pos="4153"/>
        <w:tab w:val="right" w:pos="8306"/>
      </w:tabs>
    </w:pPr>
  </w:style>
  <w:style w:type="character" w:customStyle="1" w:styleId="a6">
    <w:name w:val="כותרת תחתונה תו"/>
    <w:basedOn w:val="a0"/>
    <w:link w:val="a5"/>
    <w:rsid w:val="00297CA9"/>
    <w:rPr>
      <w:rFonts w:ascii="Times New Roman" w:eastAsia="Times New Roman" w:hAnsi="Times New Roman" w:cs="Narkisim"/>
      <w:bCs/>
      <w:color w:val="000000"/>
      <w:sz w:val="20"/>
      <w:szCs w:val="36"/>
      <w:lang w:eastAsia="he-IL"/>
    </w:rPr>
  </w:style>
  <w:style w:type="table" w:styleId="a7">
    <w:name w:val="Table Grid"/>
    <w:basedOn w:val="a1"/>
    <w:uiPriority w:val="39"/>
    <w:rsid w:val="00297CA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97CA9"/>
  </w:style>
  <w:style w:type="paragraph" w:styleId="a9">
    <w:name w:val="List Paragraph"/>
    <w:basedOn w:val="a"/>
    <w:link w:val="aa"/>
    <w:uiPriority w:val="34"/>
    <w:qFormat/>
    <w:rsid w:val="00297CA9"/>
    <w:pPr>
      <w:ind w:left="720"/>
      <w:contextualSpacing/>
    </w:pPr>
  </w:style>
  <w:style w:type="character" w:customStyle="1" w:styleId="aa">
    <w:name w:val="פיסקת רשימה תו"/>
    <w:link w:val="a9"/>
    <w:uiPriority w:val="34"/>
    <w:locked/>
    <w:rsid w:val="00297CA9"/>
    <w:rPr>
      <w:rFonts w:ascii="Times New Roman" w:eastAsia="Times New Roman" w:hAnsi="Times New Roman" w:cs="Narkisim"/>
      <w:bCs/>
      <w:color w:val="000000"/>
      <w:sz w:val="20"/>
      <w:szCs w:val="36"/>
      <w:lang w:eastAsia="he-IL"/>
    </w:rPr>
  </w:style>
  <w:style w:type="paragraph" w:customStyle="1" w:styleId="TableText">
    <w:name w:val="TableText"/>
    <w:basedOn w:val="a"/>
    <w:qFormat/>
    <w:rsid w:val="00297CA9"/>
    <w:pPr>
      <w:overflowPunct/>
      <w:autoSpaceDE/>
      <w:autoSpaceDN/>
      <w:bidi/>
      <w:adjustRightInd/>
      <w:spacing w:before="60" w:line="240" w:lineRule="exact"/>
      <w:textAlignment w:val="auto"/>
    </w:pPr>
    <w:rPr>
      <w:rFonts w:ascii="David" w:hAnsi="David" w:cs="David"/>
      <w:bCs w:val="0"/>
      <w:color w:val="auto"/>
      <w:sz w:val="24"/>
      <w:szCs w:val="24"/>
    </w:rPr>
  </w:style>
  <w:style w:type="paragraph" w:styleId="ab">
    <w:name w:val="Plain Text"/>
    <w:basedOn w:val="a"/>
    <w:link w:val="ac"/>
    <w:uiPriority w:val="99"/>
    <w:semiHidden/>
    <w:unhideWhenUsed/>
    <w:rsid w:val="00297CA9"/>
    <w:pPr>
      <w:overflowPunct/>
      <w:autoSpaceDE/>
      <w:autoSpaceDN/>
      <w:bidi/>
      <w:adjustRightInd/>
      <w:textAlignment w:val="auto"/>
    </w:pPr>
    <w:rPr>
      <w:rFonts w:ascii="Calibri" w:eastAsiaTheme="minorHAnsi" w:hAnsi="Calibri" w:cs="Times New Roman"/>
      <w:bCs w:val="0"/>
      <w:color w:val="auto"/>
      <w:sz w:val="22"/>
      <w:szCs w:val="22"/>
      <w:lang w:eastAsia="en-US"/>
    </w:rPr>
  </w:style>
  <w:style w:type="character" w:customStyle="1" w:styleId="ac">
    <w:name w:val="טקסט רגיל תו"/>
    <w:basedOn w:val="a0"/>
    <w:link w:val="ab"/>
    <w:uiPriority w:val="99"/>
    <w:semiHidden/>
    <w:rsid w:val="00297CA9"/>
    <w:rPr>
      <w:rFonts w:ascii="Calibri" w:hAnsi="Calibri" w:cs="Times New Roman"/>
    </w:rPr>
  </w:style>
  <w:style w:type="paragraph" w:styleId="ad">
    <w:name w:val="Balloon Text"/>
    <w:basedOn w:val="a"/>
    <w:link w:val="ae"/>
    <w:uiPriority w:val="99"/>
    <w:semiHidden/>
    <w:unhideWhenUsed/>
    <w:rsid w:val="00297CA9"/>
    <w:rPr>
      <w:rFonts w:ascii="Tahoma" w:hAnsi="Tahoma" w:cs="Tahoma"/>
      <w:sz w:val="16"/>
      <w:szCs w:val="16"/>
    </w:rPr>
  </w:style>
  <w:style w:type="character" w:customStyle="1" w:styleId="ae">
    <w:name w:val="טקסט בלונים תו"/>
    <w:basedOn w:val="a0"/>
    <w:link w:val="ad"/>
    <w:uiPriority w:val="99"/>
    <w:semiHidden/>
    <w:rsid w:val="00297CA9"/>
    <w:rPr>
      <w:rFonts w:ascii="Tahoma" w:eastAsia="Times New Roman" w:hAnsi="Tahoma" w:cs="Tahoma"/>
      <w:bCs/>
      <w:color w:val="000000"/>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7CA9"/>
    <w:pPr>
      <w:overflowPunct w:val="0"/>
      <w:autoSpaceDE w:val="0"/>
      <w:autoSpaceDN w:val="0"/>
      <w:adjustRightInd w:val="0"/>
      <w:spacing w:after="0" w:line="240" w:lineRule="auto"/>
      <w:textAlignment w:val="baseline"/>
    </w:pPr>
    <w:rPr>
      <w:rFonts w:ascii="Times New Roman" w:eastAsia="Times New Roman" w:hAnsi="Times New Roman" w:cs="Narkisim"/>
      <w:bCs/>
      <w:color w:val="000000"/>
      <w:sz w:val="2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97CA9"/>
    <w:pPr>
      <w:tabs>
        <w:tab w:val="center" w:pos="4153"/>
        <w:tab w:val="right" w:pos="8306"/>
      </w:tabs>
    </w:pPr>
  </w:style>
  <w:style w:type="character" w:customStyle="1" w:styleId="a4">
    <w:name w:val="כותרת עליונה תו"/>
    <w:basedOn w:val="a0"/>
    <w:link w:val="a3"/>
    <w:rsid w:val="00297CA9"/>
    <w:rPr>
      <w:rFonts w:ascii="Times New Roman" w:eastAsia="Times New Roman" w:hAnsi="Times New Roman" w:cs="Narkisim"/>
      <w:bCs/>
      <w:color w:val="000000"/>
      <w:sz w:val="20"/>
      <w:szCs w:val="36"/>
      <w:lang w:eastAsia="he-IL"/>
    </w:rPr>
  </w:style>
  <w:style w:type="paragraph" w:styleId="a5">
    <w:name w:val="footer"/>
    <w:basedOn w:val="a"/>
    <w:link w:val="a6"/>
    <w:rsid w:val="00297CA9"/>
    <w:pPr>
      <w:tabs>
        <w:tab w:val="center" w:pos="4153"/>
        <w:tab w:val="right" w:pos="8306"/>
      </w:tabs>
    </w:pPr>
  </w:style>
  <w:style w:type="character" w:customStyle="1" w:styleId="a6">
    <w:name w:val="כותרת תחתונה תו"/>
    <w:basedOn w:val="a0"/>
    <w:link w:val="a5"/>
    <w:rsid w:val="00297CA9"/>
    <w:rPr>
      <w:rFonts w:ascii="Times New Roman" w:eastAsia="Times New Roman" w:hAnsi="Times New Roman" w:cs="Narkisim"/>
      <w:bCs/>
      <w:color w:val="000000"/>
      <w:sz w:val="20"/>
      <w:szCs w:val="36"/>
      <w:lang w:eastAsia="he-IL"/>
    </w:rPr>
  </w:style>
  <w:style w:type="table" w:styleId="a7">
    <w:name w:val="Table Grid"/>
    <w:basedOn w:val="a1"/>
    <w:uiPriority w:val="39"/>
    <w:rsid w:val="00297CA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97CA9"/>
  </w:style>
  <w:style w:type="paragraph" w:styleId="a9">
    <w:name w:val="List Paragraph"/>
    <w:basedOn w:val="a"/>
    <w:link w:val="aa"/>
    <w:uiPriority w:val="34"/>
    <w:qFormat/>
    <w:rsid w:val="00297CA9"/>
    <w:pPr>
      <w:ind w:left="720"/>
      <w:contextualSpacing/>
    </w:pPr>
  </w:style>
  <w:style w:type="character" w:customStyle="1" w:styleId="aa">
    <w:name w:val="פיסקת רשימה תו"/>
    <w:link w:val="a9"/>
    <w:uiPriority w:val="34"/>
    <w:locked/>
    <w:rsid w:val="00297CA9"/>
    <w:rPr>
      <w:rFonts w:ascii="Times New Roman" w:eastAsia="Times New Roman" w:hAnsi="Times New Roman" w:cs="Narkisim"/>
      <w:bCs/>
      <w:color w:val="000000"/>
      <w:sz w:val="20"/>
      <w:szCs w:val="36"/>
      <w:lang w:eastAsia="he-IL"/>
    </w:rPr>
  </w:style>
  <w:style w:type="paragraph" w:customStyle="1" w:styleId="TableText">
    <w:name w:val="TableText"/>
    <w:basedOn w:val="a"/>
    <w:qFormat/>
    <w:rsid w:val="00297CA9"/>
    <w:pPr>
      <w:overflowPunct/>
      <w:autoSpaceDE/>
      <w:autoSpaceDN/>
      <w:bidi/>
      <w:adjustRightInd/>
      <w:spacing w:before="60" w:line="240" w:lineRule="exact"/>
      <w:textAlignment w:val="auto"/>
    </w:pPr>
    <w:rPr>
      <w:rFonts w:ascii="David" w:hAnsi="David" w:cs="David"/>
      <w:bCs w:val="0"/>
      <w:color w:val="auto"/>
      <w:sz w:val="24"/>
      <w:szCs w:val="24"/>
    </w:rPr>
  </w:style>
  <w:style w:type="paragraph" w:styleId="ab">
    <w:name w:val="Plain Text"/>
    <w:basedOn w:val="a"/>
    <w:link w:val="ac"/>
    <w:uiPriority w:val="99"/>
    <w:semiHidden/>
    <w:unhideWhenUsed/>
    <w:rsid w:val="00297CA9"/>
    <w:pPr>
      <w:overflowPunct/>
      <w:autoSpaceDE/>
      <w:autoSpaceDN/>
      <w:bidi/>
      <w:adjustRightInd/>
      <w:textAlignment w:val="auto"/>
    </w:pPr>
    <w:rPr>
      <w:rFonts w:ascii="Calibri" w:eastAsiaTheme="minorHAnsi" w:hAnsi="Calibri" w:cs="Times New Roman"/>
      <w:bCs w:val="0"/>
      <w:color w:val="auto"/>
      <w:sz w:val="22"/>
      <w:szCs w:val="22"/>
      <w:lang w:eastAsia="en-US"/>
    </w:rPr>
  </w:style>
  <w:style w:type="character" w:customStyle="1" w:styleId="ac">
    <w:name w:val="טקסט רגיל תו"/>
    <w:basedOn w:val="a0"/>
    <w:link w:val="ab"/>
    <w:uiPriority w:val="99"/>
    <w:semiHidden/>
    <w:rsid w:val="00297CA9"/>
    <w:rPr>
      <w:rFonts w:ascii="Calibri" w:hAnsi="Calibri" w:cs="Times New Roman"/>
    </w:rPr>
  </w:style>
  <w:style w:type="paragraph" w:styleId="ad">
    <w:name w:val="Balloon Text"/>
    <w:basedOn w:val="a"/>
    <w:link w:val="ae"/>
    <w:uiPriority w:val="99"/>
    <w:semiHidden/>
    <w:unhideWhenUsed/>
    <w:rsid w:val="00297CA9"/>
    <w:rPr>
      <w:rFonts w:ascii="Tahoma" w:hAnsi="Tahoma" w:cs="Tahoma"/>
      <w:sz w:val="16"/>
      <w:szCs w:val="16"/>
    </w:rPr>
  </w:style>
  <w:style w:type="character" w:customStyle="1" w:styleId="ae">
    <w:name w:val="טקסט בלונים תו"/>
    <w:basedOn w:val="a0"/>
    <w:link w:val="ad"/>
    <w:uiPriority w:val="99"/>
    <w:semiHidden/>
    <w:rsid w:val="00297CA9"/>
    <w:rPr>
      <w:rFonts w:ascii="Tahoma" w:eastAsia="Times New Roman" w:hAnsi="Tahoma" w:cs="Tahoma"/>
      <w:bCs/>
      <w:color w:val="000000"/>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3" Type="http://schemas.openxmlformats.org/officeDocument/2006/relationships/image" Target="cid:image001.png@01D52C2B.30D15A20" TargetMode="External"/><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4C69C973</Template>
  <TotalTime>5</TotalTime>
  <Pages>6</Pages>
  <Words>1561</Words>
  <Characters>7805</Characters>
  <Application>Microsoft Office Word</Application>
  <DocSecurity>0</DocSecurity>
  <Lines>65</Lines>
  <Paragraphs>18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דגנית סמי</dc:creator>
  <cp:lastModifiedBy>דגנית סמי</cp:lastModifiedBy>
  <cp:revision>6</cp:revision>
  <cp:lastPrinted>2020-11-15T12:25:00Z</cp:lastPrinted>
  <dcterms:created xsi:type="dcterms:W3CDTF">2020-11-15T12:27:00Z</dcterms:created>
  <dcterms:modified xsi:type="dcterms:W3CDTF">2020-11-16T11:25:00Z</dcterms:modified>
</cp:coreProperties>
</file>